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730" w:rsidRDefault="006E0730" w:rsidP="006E0730">
      <w:pPr>
        <w:spacing w:line="500" w:lineRule="exact"/>
        <w:ind w:firstLineChars="200" w:firstLine="462"/>
        <w:rPr>
          <w:rFonts w:ascii="宋体" w:hAnsi="宋体"/>
          <w:b/>
          <w:spacing w:val="-2"/>
          <w:sz w:val="23"/>
          <w:szCs w:val="23"/>
        </w:rPr>
      </w:pPr>
      <w:r>
        <w:rPr>
          <w:rFonts w:ascii="宋体" w:hAnsi="宋体" w:hint="eastAsia"/>
          <w:b/>
          <w:bCs/>
          <w:sz w:val="23"/>
          <w:szCs w:val="23"/>
        </w:rPr>
        <w:t>投标报价采用费率报价，投标报价保留至三位小数。</w:t>
      </w:r>
      <w:r>
        <w:rPr>
          <w:rFonts w:ascii="宋体" w:hAnsi="宋体" w:hint="eastAsia"/>
          <w:b/>
          <w:spacing w:val="-2"/>
          <w:sz w:val="23"/>
          <w:szCs w:val="23"/>
        </w:rPr>
        <w:t>施工监理收费折扣比例值的最高限值为0.800（含0.800）。</w:t>
      </w:r>
    </w:p>
    <w:p w:rsidR="00277266" w:rsidRDefault="00277266"/>
    <w:sectPr w:rsidR="00277266" w:rsidSect="002772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E0730"/>
    <w:rsid w:val="00277266"/>
    <w:rsid w:val="006E0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73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3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2016-06-04T02:01:00Z</dcterms:created>
  <dcterms:modified xsi:type="dcterms:W3CDTF">2016-06-04T02:02:00Z</dcterms:modified>
</cp:coreProperties>
</file>