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40" w:rsidRDefault="00D00B40" w:rsidP="00D00B4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F153A" w:rsidRDefault="00FF153A" w:rsidP="00D00B4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00B40" w:rsidRDefault="00C10C9B" w:rsidP="00D00B4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00B40">
        <w:rPr>
          <w:rFonts w:ascii="方正小标宋_GBK" w:eastAsia="方正小标宋_GBK" w:hint="eastAsia"/>
          <w:sz w:val="44"/>
          <w:szCs w:val="44"/>
        </w:rPr>
        <w:t>关于落实省住建厅</w:t>
      </w:r>
      <w:r w:rsidR="00824918" w:rsidRPr="00D00B40">
        <w:rPr>
          <w:rFonts w:ascii="方正小标宋_GBK" w:eastAsia="方正小标宋_GBK" w:hint="eastAsia"/>
          <w:sz w:val="44"/>
          <w:szCs w:val="44"/>
        </w:rPr>
        <w:t>苏建价</w:t>
      </w:r>
      <w:r w:rsidRPr="00D00B40">
        <w:rPr>
          <w:rFonts w:ascii="方正小标宋_GBK" w:eastAsia="方正小标宋_GBK" w:hint="eastAsia"/>
          <w:sz w:val="44"/>
          <w:szCs w:val="44"/>
        </w:rPr>
        <w:t>〔2019〕</w:t>
      </w:r>
      <w:bookmarkStart w:id="0" w:name="_GoBack"/>
      <w:bookmarkEnd w:id="0"/>
      <w:r w:rsidR="00D00B40" w:rsidRPr="00D00B40">
        <w:rPr>
          <w:rFonts w:ascii="方正小标宋_GBK" w:eastAsia="方正小标宋_GBK" w:hint="eastAsia"/>
          <w:sz w:val="44"/>
          <w:szCs w:val="44"/>
        </w:rPr>
        <w:t>2</w:t>
      </w:r>
      <w:r w:rsidRPr="00D00B40">
        <w:rPr>
          <w:rFonts w:ascii="方正小标宋_GBK" w:eastAsia="方正小标宋_GBK" w:hint="eastAsia"/>
          <w:sz w:val="44"/>
          <w:szCs w:val="44"/>
        </w:rPr>
        <w:t>号</w:t>
      </w:r>
      <w:r w:rsidR="00D00B40">
        <w:rPr>
          <w:rFonts w:ascii="方正小标宋_GBK" w:eastAsia="方正小标宋_GBK" w:hint="eastAsia"/>
          <w:sz w:val="44"/>
          <w:szCs w:val="44"/>
        </w:rPr>
        <w:t>文</w:t>
      </w:r>
    </w:p>
    <w:p w:rsidR="00C10C9B" w:rsidRPr="00D00B40" w:rsidRDefault="00C10C9B" w:rsidP="00D00B4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00B40">
        <w:rPr>
          <w:rFonts w:ascii="方正小标宋_GBK" w:eastAsia="方正小标宋_GBK" w:hint="eastAsia"/>
          <w:sz w:val="44"/>
          <w:szCs w:val="44"/>
        </w:rPr>
        <w:t>做好</w:t>
      </w:r>
      <w:r w:rsidR="00D00B40">
        <w:rPr>
          <w:rFonts w:ascii="方正小标宋_GBK" w:eastAsia="方正小标宋_GBK" w:hint="eastAsia"/>
          <w:sz w:val="44"/>
          <w:szCs w:val="44"/>
        </w:rPr>
        <w:t>电子招投标</w:t>
      </w:r>
      <w:r w:rsidRPr="00D00B40">
        <w:rPr>
          <w:rFonts w:ascii="方正小标宋_GBK" w:eastAsia="方正小标宋_GBK" w:hint="eastAsia"/>
          <w:sz w:val="44"/>
          <w:szCs w:val="44"/>
        </w:rPr>
        <w:t>系统改造工作的通知</w:t>
      </w:r>
    </w:p>
    <w:p w:rsidR="00DB1EE3" w:rsidRPr="00D00B40" w:rsidRDefault="00763202" w:rsidP="00FF153A">
      <w:pPr>
        <w:spacing w:beforeLines="100" w:before="312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t>各设区市、县（市</w:t>
      </w:r>
      <w:r w:rsidR="001357BC" w:rsidRPr="00D00B40">
        <w:rPr>
          <w:rFonts w:ascii="方正仿宋_GBK" w:eastAsia="方正仿宋_GBK" w:hint="eastAsia"/>
          <w:sz w:val="32"/>
          <w:szCs w:val="32"/>
        </w:rPr>
        <w:t>/</w:t>
      </w:r>
      <w:r w:rsidRPr="00D00B40">
        <w:rPr>
          <w:rFonts w:ascii="方正仿宋_GBK" w:eastAsia="方正仿宋_GBK" w:hint="eastAsia"/>
          <w:sz w:val="32"/>
          <w:szCs w:val="32"/>
        </w:rPr>
        <w:t>区）招标办，各有关单位：</w:t>
      </w:r>
    </w:p>
    <w:p w:rsidR="00DB1EE3" w:rsidRPr="00D00B40" w:rsidRDefault="00763202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t>为贯彻住房和城乡建设部《城市</w:t>
      </w:r>
      <w:r w:rsidR="005D2A4A">
        <w:rPr>
          <w:rFonts w:ascii="方正仿宋_GBK" w:eastAsia="方正仿宋_GBK" w:hint="eastAsia"/>
          <w:sz w:val="32"/>
          <w:szCs w:val="32"/>
        </w:rPr>
        <w:t>地下</w:t>
      </w:r>
      <w:r w:rsidRPr="00D00B40">
        <w:rPr>
          <w:rFonts w:ascii="方正仿宋_GBK" w:eastAsia="方正仿宋_GBK" w:hint="eastAsia"/>
          <w:sz w:val="32"/>
          <w:szCs w:val="32"/>
        </w:rPr>
        <w:t>综合管廊工程消耗量定额》（ZYA1-31(12）-2017)</w:t>
      </w:r>
      <w:r w:rsidR="001357BC" w:rsidRPr="00D00B40">
        <w:rPr>
          <w:rFonts w:ascii="方正仿宋_GBK" w:eastAsia="方正仿宋_GBK" w:hint="eastAsia"/>
          <w:sz w:val="32"/>
          <w:szCs w:val="32"/>
        </w:rPr>
        <w:t>，</w:t>
      </w:r>
      <w:proofErr w:type="gramStart"/>
      <w:r w:rsidR="001357BC" w:rsidRPr="00D00B40">
        <w:rPr>
          <w:rFonts w:ascii="方正仿宋_GBK" w:eastAsia="方正仿宋_GBK" w:hint="eastAsia"/>
          <w:sz w:val="32"/>
          <w:szCs w:val="32"/>
        </w:rPr>
        <w:t>省住建</w:t>
      </w:r>
      <w:proofErr w:type="gramEnd"/>
      <w:r w:rsidRPr="00D00B40">
        <w:rPr>
          <w:rFonts w:ascii="方正仿宋_GBK" w:eastAsia="方正仿宋_GBK" w:hint="eastAsia"/>
          <w:sz w:val="32"/>
          <w:szCs w:val="32"/>
        </w:rPr>
        <w:t>厅组织编制了《江苏省城市</w:t>
      </w:r>
      <w:r w:rsidR="005D2A4A">
        <w:rPr>
          <w:rFonts w:ascii="方正仿宋_GBK" w:eastAsia="方正仿宋_GBK" w:hint="eastAsia"/>
          <w:sz w:val="32"/>
          <w:szCs w:val="32"/>
        </w:rPr>
        <w:t>地下</w:t>
      </w:r>
      <w:r w:rsidRPr="00D00B40">
        <w:rPr>
          <w:rFonts w:ascii="方正仿宋_GBK" w:eastAsia="方正仿宋_GBK" w:hint="eastAsia"/>
          <w:sz w:val="32"/>
          <w:szCs w:val="32"/>
        </w:rPr>
        <w:t>综合管廊计价定额》《江苏省城市</w:t>
      </w:r>
      <w:r w:rsidR="005D2A4A">
        <w:rPr>
          <w:rFonts w:ascii="方正仿宋_GBK" w:eastAsia="方正仿宋_GBK" w:hint="eastAsia"/>
          <w:sz w:val="32"/>
          <w:szCs w:val="32"/>
        </w:rPr>
        <w:t>地下</w:t>
      </w:r>
      <w:r w:rsidRPr="00D00B40">
        <w:rPr>
          <w:rFonts w:ascii="方正仿宋_GBK" w:eastAsia="方正仿宋_GBK" w:hint="eastAsia"/>
          <w:sz w:val="32"/>
          <w:szCs w:val="32"/>
        </w:rPr>
        <w:t>综合管廊费用定额》和《江苏省城市</w:t>
      </w:r>
      <w:r w:rsidR="005D2A4A">
        <w:rPr>
          <w:rFonts w:ascii="方正仿宋_GBK" w:eastAsia="方正仿宋_GBK" w:hint="eastAsia"/>
          <w:sz w:val="32"/>
          <w:szCs w:val="32"/>
        </w:rPr>
        <w:t>地下</w:t>
      </w:r>
      <w:r w:rsidRPr="00D00B40">
        <w:rPr>
          <w:rFonts w:ascii="方正仿宋_GBK" w:eastAsia="方正仿宋_GBK" w:hint="eastAsia"/>
          <w:sz w:val="32"/>
          <w:szCs w:val="32"/>
        </w:rPr>
        <w:t>综合管廊工程量计算规范》。现就电子招投标系统改造有关事项通知如下：</w:t>
      </w:r>
    </w:p>
    <w:p w:rsidR="001E43D6" w:rsidRPr="001E43D6" w:rsidRDefault="001E43D6" w:rsidP="001E43D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bookmarkStart w:id="1" w:name="_Hlk3275658"/>
      <w:r w:rsidRPr="001E43D6">
        <w:rPr>
          <w:rFonts w:ascii="方正仿宋_GBK" w:eastAsia="方正仿宋_GBK" w:hint="eastAsia"/>
          <w:sz w:val="32"/>
          <w:szCs w:val="32"/>
        </w:rPr>
        <w:t>一、非电子招标的项目按照《省住房和城乡建设厅关于印发&lt;江苏省城市地下综合管廊计价定额</w:t>
      </w:r>
      <w:r w:rsidRPr="001E43D6">
        <w:rPr>
          <w:rFonts w:ascii="方正仿宋_GBK" w:eastAsia="方正仿宋_GBK"/>
          <w:sz w:val="32"/>
          <w:szCs w:val="32"/>
        </w:rPr>
        <w:t>&gt;</w:t>
      </w:r>
      <w:r w:rsidRPr="001E43D6">
        <w:rPr>
          <w:rFonts w:ascii="方正仿宋_GBK" w:eastAsia="方正仿宋_GBK" w:hint="eastAsia"/>
          <w:sz w:val="32"/>
          <w:szCs w:val="32"/>
        </w:rPr>
        <w:t>&lt;江苏省城市地下综合管廊费用定额</w:t>
      </w:r>
      <w:r w:rsidRPr="001E43D6">
        <w:rPr>
          <w:rFonts w:ascii="方正仿宋_GBK" w:eastAsia="方正仿宋_GBK"/>
          <w:sz w:val="32"/>
          <w:szCs w:val="32"/>
        </w:rPr>
        <w:t>&gt;</w:t>
      </w:r>
      <w:r w:rsidRPr="001E43D6">
        <w:rPr>
          <w:rFonts w:ascii="方正仿宋_GBK" w:eastAsia="方正仿宋_GBK" w:hint="eastAsia"/>
          <w:sz w:val="32"/>
          <w:szCs w:val="32"/>
        </w:rPr>
        <w:t>和&lt;江苏省城市地下综合管廊工程量计算规范</w:t>
      </w:r>
      <w:r w:rsidRPr="001E43D6">
        <w:rPr>
          <w:rFonts w:ascii="方正仿宋_GBK" w:eastAsia="方正仿宋_GBK"/>
          <w:sz w:val="32"/>
          <w:szCs w:val="32"/>
        </w:rPr>
        <w:t>&gt;</w:t>
      </w:r>
      <w:r w:rsidRPr="001E43D6">
        <w:rPr>
          <w:rFonts w:ascii="方正仿宋_GBK" w:eastAsia="方正仿宋_GBK" w:hint="eastAsia"/>
          <w:sz w:val="32"/>
          <w:szCs w:val="32"/>
        </w:rPr>
        <w:t>的通知》时间要求</w:t>
      </w:r>
      <w:r>
        <w:rPr>
          <w:rFonts w:ascii="方正仿宋_GBK" w:eastAsia="方正仿宋_GBK" w:hint="eastAsia"/>
          <w:sz w:val="32"/>
          <w:szCs w:val="32"/>
        </w:rPr>
        <w:t>,</w:t>
      </w:r>
      <w:r w:rsidRPr="001E43D6"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int="eastAsia"/>
          <w:color w:val="000000"/>
          <w:sz w:val="32"/>
          <w:szCs w:val="32"/>
        </w:rPr>
        <w:t>自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4</w:t>
      </w:r>
      <w:r>
        <w:rPr>
          <w:rFonts w:ascii="方正仿宋_GBK" w:eastAsia="方正仿宋_GBK" w:hint="eastAsia"/>
          <w:color w:val="000000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sz w:val="32"/>
          <w:szCs w:val="32"/>
        </w:rPr>
        <w:t>日起执行。</w:t>
      </w:r>
    </w:p>
    <w:bookmarkEnd w:id="1"/>
    <w:p w:rsidR="00DB1EE3" w:rsidRPr="00D00B40" w:rsidRDefault="001E43D6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</w:t>
      </w:r>
      <w:r w:rsidR="00763202" w:rsidRPr="00D00B40">
        <w:rPr>
          <w:rFonts w:ascii="方正仿宋_GBK" w:eastAsia="方正仿宋_GBK" w:hint="eastAsia"/>
          <w:sz w:val="32"/>
          <w:szCs w:val="32"/>
        </w:rPr>
        <w:t>、电子招投标系统改造</w:t>
      </w:r>
      <w:r w:rsidR="001600FA">
        <w:rPr>
          <w:rFonts w:ascii="方正仿宋_GBK" w:eastAsia="方正仿宋_GBK" w:hint="eastAsia"/>
          <w:sz w:val="32"/>
          <w:szCs w:val="32"/>
        </w:rPr>
        <w:t>。</w:t>
      </w:r>
    </w:p>
    <w:p w:rsidR="00DB1EE3" w:rsidRPr="00D00B40" w:rsidRDefault="00763202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t>为保证工作顺利进行，请各地平台和相关软件公司按照附件标准抓紧系统改造，4月1日统一上线运行。</w:t>
      </w:r>
    </w:p>
    <w:p w:rsidR="00DB1EE3" w:rsidRPr="00D00B40" w:rsidRDefault="001600FA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</w:t>
      </w:r>
      <w:r w:rsidR="00763202" w:rsidRPr="00D00B40">
        <w:rPr>
          <w:rFonts w:ascii="方正仿宋_GBK" w:eastAsia="方正仿宋_GBK" w:hint="eastAsia"/>
          <w:sz w:val="32"/>
          <w:szCs w:val="32"/>
        </w:rPr>
        <w:t>、软件改造标准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DB1EE3" w:rsidRPr="00D00B40" w:rsidRDefault="00763202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t>请各相关单位按照《江苏省建设工程招投标数据交换标准V3.2》（详见附件1）对软件、工具等进行改造，调整中发现标准存在问题，请及时反馈至省招标办邰</w:t>
      </w:r>
      <w:r w:rsidR="001600FA">
        <w:rPr>
          <w:rFonts w:ascii="方正仿宋_GBK" w:eastAsia="方正仿宋_GBK" w:hint="eastAsia"/>
          <w:sz w:val="32"/>
          <w:szCs w:val="32"/>
        </w:rPr>
        <w:t>元</w:t>
      </w:r>
      <w:r w:rsidRPr="00D00B40">
        <w:rPr>
          <w:rFonts w:ascii="方正仿宋_GBK" w:eastAsia="方正仿宋_GBK" w:hint="eastAsia"/>
          <w:sz w:val="32"/>
          <w:szCs w:val="32"/>
        </w:rPr>
        <w:t>，025-51868963。</w:t>
      </w:r>
    </w:p>
    <w:p w:rsidR="00DB1EE3" w:rsidRPr="00D00B40" w:rsidRDefault="001600FA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</w:t>
      </w:r>
      <w:r w:rsidR="00763202" w:rsidRPr="00D00B40">
        <w:rPr>
          <w:rFonts w:ascii="方正仿宋_GBK" w:eastAsia="方正仿宋_GBK" w:hint="eastAsia"/>
          <w:sz w:val="32"/>
          <w:szCs w:val="32"/>
        </w:rPr>
        <w:t>、其他要求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DB1EE3" w:rsidRPr="00D00B40" w:rsidRDefault="00763202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lastRenderedPageBreak/>
        <w:t>即日起，各有关单位应根据上线运行时间节点，及时做好相关软件、工具的版本切换，各造价软件、工具、系统软件提供商积极配合做好版本切换前的准备工作，按规定时间统一上线运行。</w:t>
      </w:r>
    </w:p>
    <w:p w:rsidR="001600FA" w:rsidRDefault="00763202" w:rsidP="00D00B4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00B40">
        <w:rPr>
          <w:rFonts w:ascii="方正仿宋_GBK" w:eastAsia="方正仿宋_GBK" w:hint="eastAsia"/>
          <w:sz w:val="32"/>
          <w:szCs w:val="32"/>
        </w:rPr>
        <w:t> </w:t>
      </w:r>
      <w:r w:rsidRPr="00D00B40">
        <w:rPr>
          <w:rFonts w:ascii="方正仿宋_GBK" w:eastAsia="方正仿宋_GBK" w:hint="eastAsia"/>
          <w:sz w:val="32"/>
          <w:szCs w:val="32"/>
        </w:rPr>
        <w:t>附件：</w:t>
      </w:r>
      <w:r w:rsidR="001600FA">
        <w:rPr>
          <w:rFonts w:ascii="方正仿宋_GBK" w:eastAsia="方正仿宋_GBK" w:hint="eastAsia"/>
          <w:sz w:val="32"/>
          <w:szCs w:val="32"/>
        </w:rPr>
        <w:t>1</w:t>
      </w:r>
      <w:r w:rsidR="001600FA">
        <w:rPr>
          <w:rFonts w:ascii="方正仿宋_GBK" w:eastAsia="方正仿宋_GBK"/>
          <w:sz w:val="32"/>
          <w:szCs w:val="32"/>
        </w:rPr>
        <w:t>.</w:t>
      </w:r>
      <w:r w:rsidR="001600FA" w:rsidRPr="001600FA">
        <w:rPr>
          <w:rFonts w:hint="eastAsia"/>
        </w:rPr>
        <w:t xml:space="preserve"> </w:t>
      </w:r>
      <w:r w:rsidR="001600FA" w:rsidRPr="001600FA">
        <w:rPr>
          <w:rFonts w:ascii="方正仿宋_GBK" w:eastAsia="方正仿宋_GBK" w:hint="eastAsia"/>
          <w:sz w:val="32"/>
          <w:szCs w:val="32"/>
        </w:rPr>
        <w:t>江苏地区3.2接口修改说明</w:t>
      </w:r>
    </w:p>
    <w:p w:rsidR="00DB1EE3" w:rsidRPr="00D00B40" w:rsidRDefault="001600FA" w:rsidP="001600FA">
      <w:pPr>
        <w:spacing w:line="560" w:lineRule="exact"/>
        <w:ind w:firstLineChars="500" w:firstLine="16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 w:rsidR="00763202" w:rsidRPr="00D00B40">
        <w:rPr>
          <w:rFonts w:ascii="方正仿宋_GBK" w:eastAsia="方正仿宋_GBK" w:hint="eastAsia"/>
          <w:sz w:val="32"/>
          <w:szCs w:val="32"/>
        </w:rPr>
        <w:t>. 江苏省建设工程招投标数据交换标准V3.2</w:t>
      </w:r>
    </w:p>
    <w:p w:rsidR="00DB1EE3" w:rsidRDefault="001600FA" w:rsidP="001600FA">
      <w:pPr>
        <w:spacing w:line="560" w:lineRule="exact"/>
        <w:ind w:firstLineChars="500" w:firstLine="16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 w:rsidR="00763202" w:rsidRPr="00D00B40">
        <w:rPr>
          <w:rFonts w:ascii="方正仿宋_GBK" w:eastAsia="方正仿宋_GBK" w:hint="eastAsia"/>
          <w:sz w:val="32"/>
          <w:szCs w:val="32"/>
        </w:rPr>
        <w:t>. 江苏省2013清单招标投标接口V3.2</w:t>
      </w:r>
    </w:p>
    <w:p w:rsidR="001600FA" w:rsidRDefault="001600FA" w:rsidP="001600FA">
      <w:pPr>
        <w:spacing w:line="56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1600FA" w:rsidRDefault="001600FA" w:rsidP="001600FA">
      <w:pPr>
        <w:wordWrap w:val="0"/>
        <w:spacing w:line="560" w:lineRule="exact"/>
        <w:ind w:firstLineChars="500" w:firstLine="160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江苏省建设工程招标投标办公室</w:t>
      </w:r>
      <w:r>
        <w:rPr>
          <w:rFonts w:ascii="方正仿宋_GBK" w:eastAsia="方正仿宋_GBK"/>
          <w:sz w:val="32"/>
          <w:szCs w:val="32"/>
        </w:rPr>
        <w:t xml:space="preserve">    </w:t>
      </w:r>
    </w:p>
    <w:p w:rsidR="001600FA" w:rsidRPr="00D00B40" w:rsidRDefault="001600FA" w:rsidP="001600FA">
      <w:pPr>
        <w:wordWrap w:val="0"/>
        <w:spacing w:line="560" w:lineRule="exact"/>
        <w:ind w:firstLineChars="500" w:firstLine="160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019</w:t>
      </w:r>
      <w:r>
        <w:rPr>
          <w:rFonts w:ascii="方正仿宋_GBK" w:eastAsia="方正仿宋_GBK" w:hint="eastAsia"/>
          <w:sz w:val="32"/>
          <w:szCs w:val="32"/>
        </w:rPr>
        <w:t>年3月1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 xml:space="preserve">日 </w:t>
      </w:r>
      <w:r>
        <w:rPr>
          <w:rFonts w:ascii="方正仿宋_GBK" w:eastAsia="方正仿宋_GBK"/>
          <w:sz w:val="32"/>
          <w:szCs w:val="32"/>
        </w:rPr>
        <w:t xml:space="preserve">       </w:t>
      </w:r>
    </w:p>
    <w:sectPr w:rsidR="001600FA" w:rsidRPr="00D00B40" w:rsidSect="001357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3F5" w:rsidRDefault="008643F5" w:rsidP="00416D1E">
      <w:r>
        <w:separator/>
      </w:r>
    </w:p>
  </w:endnote>
  <w:endnote w:type="continuationSeparator" w:id="0">
    <w:p w:rsidR="008643F5" w:rsidRDefault="008643F5" w:rsidP="0041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3F5" w:rsidRDefault="008643F5" w:rsidP="00416D1E">
      <w:r>
        <w:separator/>
      </w:r>
    </w:p>
  </w:footnote>
  <w:footnote w:type="continuationSeparator" w:id="0">
    <w:p w:rsidR="008643F5" w:rsidRDefault="008643F5" w:rsidP="0041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F6"/>
    <w:rsid w:val="001357BC"/>
    <w:rsid w:val="001600FA"/>
    <w:rsid w:val="001811A3"/>
    <w:rsid w:val="001E19E3"/>
    <w:rsid w:val="001E43D6"/>
    <w:rsid w:val="00294844"/>
    <w:rsid w:val="00416D1E"/>
    <w:rsid w:val="004E602F"/>
    <w:rsid w:val="005D2A4A"/>
    <w:rsid w:val="00626BBE"/>
    <w:rsid w:val="006E1385"/>
    <w:rsid w:val="00720E78"/>
    <w:rsid w:val="00737792"/>
    <w:rsid w:val="00763202"/>
    <w:rsid w:val="00824918"/>
    <w:rsid w:val="00862F2C"/>
    <w:rsid w:val="008643F5"/>
    <w:rsid w:val="00A55831"/>
    <w:rsid w:val="00AA657D"/>
    <w:rsid w:val="00BA7483"/>
    <w:rsid w:val="00BA7DF6"/>
    <w:rsid w:val="00C10C9B"/>
    <w:rsid w:val="00CD2D38"/>
    <w:rsid w:val="00D00B40"/>
    <w:rsid w:val="00D13B34"/>
    <w:rsid w:val="00DB1EE3"/>
    <w:rsid w:val="00E10CAB"/>
    <w:rsid w:val="00E708F8"/>
    <w:rsid w:val="00FF153A"/>
    <w:rsid w:val="7B3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99789"/>
  <w15:docId w15:val="{B40CA06D-84A8-4AE7-A30E-3513EC88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Subtle Reference"/>
    <w:basedOn w:val="a0"/>
    <w:uiPriority w:val="31"/>
    <w:qFormat/>
    <w:rsid w:val="00D00B4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1A604-3573-45CE-BB4C-FD14C2D6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Inc.</cp:lastModifiedBy>
  <cp:revision>21</cp:revision>
  <cp:lastPrinted>2019-03-14T01:00:00Z</cp:lastPrinted>
  <dcterms:created xsi:type="dcterms:W3CDTF">2019-03-05T01:03:00Z</dcterms:created>
  <dcterms:modified xsi:type="dcterms:W3CDTF">2019-03-14T05:53:00Z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