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BB" w:rsidRPr="007C5C80" w:rsidRDefault="003C2EBB" w:rsidP="00BE7943">
      <w:pPr>
        <w:widowControl w:val="0"/>
        <w:suppressAutoHyphens/>
        <w:spacing w:line="500" w:lineRule="atLeast"/>
        <w:ind w:firstLine="0"/>
        <w:jc w:val="center"/>
        <w:rPr>
          <w:rFonts w:eastAsia="黑体"/>
          <w:b/>
          <w:sz w:val="44"/>
          <w:szCs w:val="44"/>
        </w:rPr>
      </w:pPr>
      <w:bookmarkStart w:id="0" w:name="_GoBack"/>
      <w:r w:rsidRPr="007C5C80">
        <w:rPr>
          <w:rFonts w:eastAsia="黑体" w:hint="eastAsia"/>
          <w:b/>
          <w:sz w:val="44"/>
          <w:szCs w:val="44"/>
        </w:rPr>
        <w:t>江苏省</w:t>
      </w:r>
      <w:r w:rsidRPr="007C5C80">
        <w:rPr>
          <w:rFonts w:eastAsia="黑体"/>
          <w:b/>
          <w:sz w:val="44"/>
          <w:szCs w:val="44"/>
        </w:rPr>
        <w:t>房屋建筑和市政基础设施工程</w:t>
      </w:r>
    </w:p>
    <w:p w:rsidR="00BE7943" w:rsidRDefault="003C2EBB" w:rsidP="00BE7943">
      <w:pPr>
        <w:widowControl w:val="0"/>
        <w:suppressAutoHyphens/>
        <w:spacing w:line="500" w:lineRule="atLeast"/>
        <w:ind w:firstLine="0"/>
        <w:jc w:val="center"/>
        <w:rPr>
          <w:rFonts w:eastAsia="黑体" w:hint="eastAsia"/>
          <w:b/>
          <w:sz w:val="44"/>
          <w:szCs w:val="44"/>
        </w:rPr>
      </w:pPr>
      <w:r w:rsidRPr="007C5C80">
        <w:rPr>
          <w:rFonts w:eastAsia="黑体"/>
          <w:b/>
          <w:sz w:val="44"/>
          <w:szCs w:val="44"/>
        </w:rPr>
        <w:t>串</w:t>
      </w:r>
      <w:r w:rsidRPr="007C5C80">
        <w:rPr>
          <w:rFonts w:eastAsia="黑体" w:hint="eastAsia"/>
          <w:b/>
          <w:sz w:val="44"/>
          <w:szCs w:val="44"/>
        </w:rPr>
        <w:t>通投</w:t>
      </w:r>
      <w:r w:rsidRPr="007C5C80">
        <w:rPr>
          <w:rFonts w:eastAsia="黑体"/>
          <w:b/>
          <w:sz w:val="44"/>
          <w:szCs w:val="44"/>
        </w:rPr>
        <w:t>标</w:t>
      </w:r>
      <w:r w:rsidRPr="00D26BC1">
        <w:rPr>
          <w:rFonts w:eastAsia="黑体"/>
          <w:b/>
          <w:sz w:val="44"/>
          <w:szCs w:val="44"/>
        </w:rPr>
        <w:t>和投标人弄虚作假</w:t>
      </w:r>
      <w:r w:rsidRPr="007C5C80">
        <w:rPr>
          <w:rFonts w:eastAsia="黑体"/>
          <w:b/>
          <w:sz w:val="44"/>
          <w:szCs w:val="44"/>
        </w:rPr>
        <w:t>行为认定</w:t>
      </w:r>
    </w:p>
    <w:p w:rsidR="00FC151D" w:rsidRDefault="003C2EBB" w:rsidP="00BE7943">
      <w:pPr>
        <w:widowControl w:val="0"/>
        <w:suppressAutoHyphens/>
        <w:spacing w:line="500" w:lineRule="atLeast"/>
        <w:ind w:firstLine="0"/>
        <w:jc w:val="center"/>
        <w:rPr>
          <w:rFonts w:eastAsia="黑体"/>
          <w:b/>
          <w:sz w:val="44"/>
          <w:szCs w:val="44"/>
        </w:rPr>
      </w:pPr>
      <w:r w:rsidRPr="007C5C80">
        <w:rPr>
          <w:rFonts w:eastAsia="黑体"/>
          <w:b/>
          <w:sz w:val="44"/>
          <w:szCs w:val="44"/>
        </w:rPr>
        <w:t>处理办法</w:t>
      </w:r>
      <w:r w:rsidR="00FC151D">
        <w:rPr>
          <w:rFonts w:eastAsia="黑体" w:hint="eastAsia"/>
          <w:b/>
          <w:sz w:val="44"/>
          <w:szCs w:val="44"/>
        </w:rPr>
        <w:t>（试行）</w:t>
      </w:r>
    </w:p>
    <w:p w:rsidR="003C2EBB" w:rsidRPr="00BE7943" w:rsidRDefault="003C2EBB" w:rsidP="00BE7943">
      <w:pPr>
        <w:widowControl w:val="0"/>
        <w:suppressAutoHyphens/>
        <w:spacing w:line="500" w:lineRule="atLeast"/>
        <w:ind w:firstLine="0"/>
        <w:jc w:val="center"/>
        <w:rPr>
          <w:rFonts w:eastAsia="黑体"/>
          <w:b/>
          <w:sz w:val="32"/>
          <w:szCs w:val="32"/>
        </w:rPr>
      </w:pPr>
      <w:r w:rsidRPr="00BE7943">
        <w:rPr>
          <w:rFonts w:eastAsia="黑体" w:hint="eastAsia"/>
          <w:b/>
          <w:sz w:val="32"/>
          <w:szCs w:val="32"/>
        </w:rPr>
        <w:t>（征求意见稿）</w:t>
      </w:r>
    </w:p>
    <w:p w:rsidR="003C2EBB" w:rsidRPr="007C5C80" w:rsidRDefault="003C2EBB" w:rsidP="003C2EBB">
      <w:pPr>
        <w:widowControl w:val="0"/>
        <w:suppressAutoHyphens/>
        <w:spacing w:line="500" w:lineRule="atLeast"/>
        <w:ind w:firstLineChars="200" w:firstLine="562"/>
        <w:rPr>
          <w:b/>
          <w:sz w:val="28"/>
          <w:szCs w:val="28"/>
        </w:rPr>
      </w:pPr>
    </w:p>
    <w:p w:rsidR="003C2EBB" w:rsidRPr="007634C3" w:rsidRDefault="003C2EBB" w:rsidP="003C2EBB">
      <w:pPr>
        <w:widowControl w:val="0"/>
        <w:suppressAutoHyphens/>
        <w:spacing w:line="500" w:lineRule="atLeast"/>
        <w:ind w:firstLineChars="200" w:firstLine="643"/>
        <w:rPr>
          <w:rFonts w:ascii="仿宋_GB2312"/>
          <w:sz w:val="32"/>
          <w:szCs w:val="32"/>
        </w:rPr>
      </w:pPr>
      <w:r w:rsidRPr="006F6791">
        <w:rPr>
          <w:rFonts w:ascii="仿宋_GB2312" w:hint="eastAsia"/>
          <w:b/>
          <w:sz w:val="32"/>
          <w:szCs w:val="32"/>
        </w:rPr>
        <w:t>第一条</w:t>
      </w:r>
      <w:r w:rsidRPr="007634C3">
        <w:rPr>
          <w:rFonts w:ascii="仿宋_GB2312" w:hint="eastAsia"/>
          <w:sz w:val="32"/>
          <w:szCs w:val="32"/>
        </w:rPr>
        <w:t xml:space="preserve">  为了进一步规范我省房屋建筑和市政基础设施工程招标投标市场秩序，有效遏制招标投标活动中的串通投标</w:t>
      </w:r>
      <w:r w:rsidRPr="00D26BC1">
        <w:rPr>
          <w:rFonts w:ascii="仿宋_GB2312"/>
          <w:sz w:val="32"/>
          <w:szCs w:val="32"/>
        </w:rPr>
        <w:t>和投标人弄虚作假</w:t>
      </w:r>
      <w:r w:rsidRPr="007634C3">
        <w:rPr>
          <w:rFonts w:ascii="仿宋_GB2312" w:hint="eastAsia"/>
          <w:sz w:val="32"/>
          <w:szCs w:val="32"/>
        </w:rPr>
        <w:t>行为，根据《中华人民共和国招标投标法》、《中华人民共和国招标投标法实施条例》等有关法律法规规定，结合本省实际，制定本办法。</w:t>
      </w:r>
    </w:p>
    <w:p w:rsidR="003C2EBB" w:rsidRPr="007634C3" w:rsidRDefault="003C2EBB" w:rsidP="003C2EBB">
      <w:pPr>
        <w:widowControl w:val="0"/>
        <w:suppressAutoHyphens/>
        <w:spacing w:line="500" w:lineRule="atLeast"/>
        <w:ind w:firstLineChars="200" w:firstLine="643"/>
        <w:rPr>
          <w:rFonts w:ascii="仿宋_GB2312"/>
          <w:sz w:val="32"/>
          <w:szCs w:val="32"/>
        </w:rPr>
      </w:pPr>
      <w:r w:rsidRPr="006F6791">
        <w:rPr>
          <w:rFonts w:ascii="仿宋_GB2312" w:hint="eastAsia"/>
          <w:b/>
          <w:sz w:val="32"/>
          <w:szCs w:val="32"/>
        </w:rPr>
        <w:t>第二条</w:t>
      </w:r>
      <w:r w:rsidRPr="007634C3">
        <w:rPr>
          <w:rFonts w:ascii="仿宋_GB2312" w:hint="eastAsia"/>
          <w:sz w:val="32"/>
          <w:szCs w:val="32"/>
        </w:rPr>
        <w:t xml:space="preserve">  本省行政区域内房屋建筑和市政基础设施工程的招标投标活动各方主体及其有关人员的串通投标</w:t>
      </w:r>
      <w:r>
        <w:rPr>
          <w:rFonts w:ascii="仿宋_GB2312" w:hint="eastAsia"/>
          <w:sz w:val="32"/>
          <w:szCs w:val="32"/>
        </w:rPr>
        <w:t>和</w:t>
      </w:r>
      <w:r w:rsidRPr="00AE7F9A">
        <w:rPr>
          <w:rFonts w:ascii="Verdana" w:hAnsi="Verdana"/>
          <w:color w:val="424242"/>
          <w:sz w:val="30"/>
          <w:szCs w:val="30"/>
        </w:rPr>
        <w:t>投标人弄虚作假</w:t>
      </w:r>
      <w:r>
        <w:rPr>
          <w:rFonts w:ascii="Verdana" w:hAnsi="Verdana" w:hint="eastAsia"/>
          <w:color w:val="424242"/>
          <w:sz w:val="30"/>
          <w:szCs w:val="30"/>
        </w:rPr>
        <w:t>行为</w:t>
      </w:r>
      <w:r w:rsidRPr="007634C3">
        <w:rPr>
          <w:rFonts w:ascii="仿宋_GB2312" w:hint="eastAsia"/>
          <w:sz w:val="32"/>
          <w:szCs w:val="32"/>
        </w:rPr>
        <w:t>的认定和处理适用于本办法。</w:t>
      </w:r>
    </w:p>
    <w:p w:rsidR="003C2EBB" w:rsidRPr="007634C3" w:rsidRDefault="003C2EBB" w:rsidP="003C2EBB">
      <w:pPr>
        <w:widowControl w:val="0"/>
        <w:suppressAutoHyphens/>
        <w:spacing w:line="500" w:lineRule="atLeast"/>
        <w:ind w:firstLineChars="200" w:firstLine="643"/>
        <w:rPr>
          <w:rFonts w:ascii="仿宋_GB2312"/>
          <w:sz w:val="32"/>
          <w:szCs w:val="32"/>
        </w:rPr>
      </w:pPr>
      <w:r w:rsidRPr="006F6791">
        <w:rPr>
          <w:rFonts w:ascii="仿宋_GB2312" w:hint="eastAsia"/>
          <w:b/>
          <w:sz w:val="32"/>
          <w:szCs w:val="32"/>
        </w:rPr>
        <w:t>第三条</w:t>
      </w:r>
      <w:r w:rsidRPr="007634C3">
        <w:rPr>
          <w:rFonts w:ascii="仿宋_GB2312" w:hint="eastAsia"/>
          <w:sz w:val="32"/>
          <w:szCs w:val="32"/>
        </w:rPr>
        <w:t xml:space="preserve">  本办法所称串通投标</w:t>
      </w:r>
      <w:r>
        <w:rPr>
          <w:rFonts w:ascii="仿宋_GB2312" w:hint="eastAsia"/>
          <w:sz w:val="32"/>
          <w:szCs w:val="32"/>
        </w:rPr>
        <w:t>和</w:t>
      </w:r>
      <w:r w:rsidRPr="00AE7F9A">
        <w:rPr>
          <w:rFonts w:ascii="Verdana" w:hAnsi="Verdana"/>
          <w:color w:val="424242"/>
          <w:sz w:val="30"/>
          <w:szCs w:val="30"/>
        </w:rPr>
        <w:t>投标人弄虚作假</w:t>
      </w:r>
      <w:r>
        <w:rPr>
          <w:rFonts w:ascii="Verdana" w:hAnsi="Verdana" w:hint="eastAsia"/>
          <w:color w:val="424242"/>
          <w:sz w:val="30"/>
          <w:szCs w:val="30"/>
        </w:rPr>
        <w:t>行为</w:t>
      </w:r>
      <w:r w:rsidRPr="007634C3">
        <w:rPr>
          <w:rFonts w:ascii="仿宋_GB2312" w:hint="eastAsia"/>
          <w:sz w:val="32"/>
          <w:szCs w:val="32"/>
        </w:rPr>
        <w:t>是指招标投标活动各方主体及其有关人员采用不正当手段，对招标投标事项进行串通，</w:t>
      </w:r>
      <w:r w:rsidRPr="00986E2F">
        <w:rPr>
          <w:rFonts w:ascii="仿宋_GB2312"/>
          <w:sz w:val="32"/>
          <w:szCs w:val="32"/>
        </w:rPr>
        <w:t>或者</w:t>
      </w:r>
      <w:r w:rsidRPr="00AE7F9A">
        <w:rPr>
          <w:rFonts w:ascii="Verdana" w:hAnsi="Verdana"/>
          <w:color w:val="424242"/>
          <w:sz w:val="30"/>
          <w:szCs w:val="30"/>
        </w:rPr>
        <w:t>投标人</w:t>
      </w:r>
      <w:r w:rsidRPr="00986E2F">
        <w:rPr>
          <w:rFonts w:ascii="仿宋_GB2312"/>
          <w:sz w:val="32"/>
          <w:szCs w:val="32"/>
        </w:rPr>
        <w:t>弄虚作假骗取中标</w:t>
      </w:r>
      <w:r w:rsidRPr="00986E2F">
        <w:rPr>
          <w:rFonts w:ascii="仿宋_GB2312" w:hint="eastAsia"/>
          <w:sz w:val="32"/>
          <w:szCs w:val="32"/>
        </w:rPr>
        <w:t>，</w:t>
      </w:r>
      <w:r w:rsidRPr="007634C3">
        <w:rPr>
          <w:rFonts w:ascii="仿宋_GB2312" w:hint="eastAsia"/>
          <w:sz w:val="32"/>
          <w:szCs w:val="32"/>
        </w:rPr>
        <w:t>损害国家利益、社会公共利益或者其他当事人合法</w:t>
      </w:r>
      <w:r w:rsidR="00AE29FC">
        <w:rPr>
          <w:rFonts w:ascii="仿宋_GB2312" w:hint="eastAsia"/>
          <w:sz w:val="32"/>
          <w:szCs w:val="32"/>
        </w:rPr>
        <w:t>权益</w:t>
      </w:r>
      <w:r w:rsidRPr="007634C3">
        <w:rPr>
          <w:rFonts w:ascii="仿宋_GB2312" w:hint="eastAsia"/>
          <w:sz w:val="32"/>
          <w:szCs w:val="32"/>
        </w:rPr>
        <w:t>的行为。</w:t>
      </w:r>
    </w:p>
    <w:p w:rsidR="003C2EBB" w:rsidRDefault="003C2EBB" w:rsidP="003C2EBB">
      <w:pPr>
        <w:widowControl w:val="0"/>
        <w:suppressAutoHyphens/>
        <w:spacing w:line="500" w:lineRule="atLeast"/>
        <w:ind w:firstLineChars="200" w:firstLine="643"/>
        <w:rPr>
          <w:rFonts w:ascii="仿宋_GB2312"/>
          <w:sz w:val="32"/>
          <w:szCs w:val="32"/>
        </w:rPr>
      </w:pPr>
      <w:r w:rsidRPr="00CE10F1">
        <w:rPr>
          <w:rFonts w:ascii="仿宋_GB2312" w:hint="eastAsia"/>
          <w:b/>
          <w:sz w:val="32"/>
          <w:szCs w:val="32"/>
        </w:rPr>
        <w:t>第四条</w:t>
      </w:r>
      <w:r w:rsidRPr="007634C3">
        <w:rPr>
          <w:rFonts w:ascii="仿宋_GB2312" w:hint="eastAsia"/>
          <w:sz w:val="32"/>
          <w:szCs w:val="32"/>
        </w:rPr>
        <w:t xml:space="preserve">  招标人或招标代理机构在招</w:t>
      </w:r>
      <w:r>
        <w:rPr>
          <w:rFonts w:ascii="仿宋_GB2312" w:hint="eastAsia"/>
          <w:sz w:val="32"/>
          <w:szCs w:val="32"/>
        </w:rPr>
        <w:t>标过程</w:t>
      </w:r>
      <w:r w:rsidRPr="007634C3">
        <w:rPr>
          <w:rFonts w:ascii="仿宋_GB2312" w:hint="eastAsia"/>
          <w:sz w:val="32"/>
          <w:szCs w:val="32"/>
        </w:rPr>
        <w:t>中有下列情形之一的，认定其与投标人有串通投标行为：</w:t>
      </w:r>
    </w:p>
    <w:p w:rsidR="003C2EBB" w:rsidRPr="007634C3" w:rsidRDefault="00AE29FC" w:rsidP="003C2EBB">
      <w:pPr>
        <w:widowControl w:val="0"/>
        <w:suppressAutoHyphens/>
        <w:spacing w:line="500" w:lineRule="atLeast"/>
        <w:ind w:firstLineChars="200" w:firstLine="640"/>
        <w:rPr>
          <w:rFonts w:ascii="仿宋_GB2312"/>
          <w:sz w:val="32"/>
          <w:szCs w:val="32"/>
        </w:rPr>
      </w:pPr>
      <w:r>
        <w:rPr>
          <w:rFonts w:ascii="仿宋_GB2312" w:hint="eastAsia"/>
          <w:sz w:val="32"/>
          <w:szCs w:val="32"/>
        </w:rPr>
        <w:t>（一）</w:t>
      </w:r>
      <w:r w:rsidR="003C2EBB" w:rsidRPr="007634C3">
        <w:rPr>
          <w:rFonts w:ascii="仿宋_GB2312" w:hint="eastAsia"/>
          <w:sz w:val="32"/>
          <w:szCs w:val="32"/>
        </w:rPr>
        <w:t>招标人或招标代理机构在开标前开启投标文件并将有关信息直接或者间接泄露给其他投标人</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(二)招标人或招标代理机构直接或者间接向投标人泄</w:t>
      </w:r>
      <w:r w:rsidRPr="007634C3">
        <w:rPr>
          <w:rFonts w:ascii="仿宋_GB2312" w:hint="eastAsia"/>
          <w:sz w:val="32"/>
          <w:szCs w:val="32"/>
        </w:rPr>
        <w:lastRenderedPageBreak/>
        <w:t>露标底、评标委员会成员等信息；</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(三)招标人或招标代理机构明示或者暗示投标人压低或者抬高投标报价；</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(四)招标人或招标代理机构授意投标人撤换、修改投标文件；</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(五)招标人或招标代理机构明示或者暗示投标人为特定投标人中标提供方便；</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(六)招标人或招标代理机构与投标人为谋求特定投标人中标而采取的其他串通行为。招标人或招标代理机构的下列行为，属于该情形。</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1、直接或间接向投标人泄露获取资格预审文件或通过资格预审的投标申请人，或已经获取招标文件的潜在投标人的名称或数量的；</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2、直接或间接向投标利害关系人泄露资格审查或评标情况的；</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3、与投标人商定压低或者抬高标价，中标后再给投标人或者招标人额外补偿的；</w:t>
      </w:r>
    </w:p>
    <w:p w:rsidR="003C2EBB"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4、故意损毁、篡改特定投标文件内容，或在资格预审活动中损毁、篡改特定资格预审申请人提交的资格预审申请文件</w:t>
      </w:r>
      <w:r w:rsidR="00470745">
        <w:rPr>
          <w:rFonts w:ascii="仿宋_GB2312" w:hint="eastAsia"/>
          <w:sz w:val="32"/>
          <w:szCs w:val="32"/>
        </w:rPr>
        <w:t>；</w:t>
      </w:r>
    </w:p>
    <w:p w:rsidR="003C2EBB" w:rsidRPr="00AE29FC" w:rsidRDefault="003C2EBB" w:rsidP="00AE29FC">
      <w:pPr>
        <w:widowControl w:val="0"/>
        <w:suppressAutoHyphens/>
        <w:spacing w:line="500" w:lineRule="atLeast"/>
        <w:ind w:firstLineChars="200" w:firstLine="640"/>
        <w:rPr>
          <w:rFonts w:ascii="仿宋_GB2312"/>
          <w:color w:val="000000" w:themeColor="text1"/>
          <w:sz w:val="32"/>
          <w:szCs w:val="32"/>
        </w:rPr>
      </w:pPr>
      <w:commentRangeStart w:id="1"/>
      <w:r w:rsidRPr="00AE29FC">
        <w:rPr>
          <w:rFonts w:ascii="仿宋_GB2312" w:hint="eastAsia"/>
          <w:color w:val="000000" w:themeColor="text1"/>
          <w:sz w:val="32"/>
          <w:szCs w:val="32"/>
        </w:rPr>
        <w:t>5、</w:t>
      </w:r>
      <w:r w:rsidRPr="00AE29FC">
        <w:rPr>
          <w:rFonts w:ascii="仿宋_GB2312"/>
          <w:color w:val="000000" w:themeColor="text1"/>
          <w:sz w:val="32"/>
          <w:szCs w:val="32"/>
        </w:rPr>
        <w:t>法律、法规、规章规定的</w:t>
      </w:r>
      <w:r w:rsidRPr="00AE29FC">
        <w:rPr>
          <w:rFonts w:ascii="仿宋_GB2312" w:hint="eastAsia"/>
          <w:color w:val="000000" w:themeColor="text1"/>
          <w:sz w:val="32"/>
          <w:szCs w:val="32"/>
        </w:rPr>
        <w:t>其他行为。</w:t>
      </w:r>
      <w:commentRangeEnd w:id="1"/>
      <w:r w:rsidRPr="00AE29FC">
        <w:rPr>
          <w:rStyle w:val="a3"/>
          <w:color w:val="000000" w:themeColor="text1"/>
        </w:rPr>
        <w:commentReference w:id="1"/>
      </w:r>
    </w:p>
    <w:p w:rsidR="003C2EBB" w:rsidRPr="007634C3" w:rsidRDefault="003C2EBB" w:rsidP="003C2EBB">
      <w:pPr>
        <w:widowControl w:val="0"/>
        <w:ind w:firstLineChars="200" w:firstLine="643"/>
        <w:rPr>
          <w:rFonts w:ascii="仿宋_GB2312"/>
          <w:sz w:val="32"/>
          <w:szCs w:val="32"/>
        </w:rPr>
      </w:pPr>
      <w:r w:rsidRPr="006F6791">
        <w:rPr>
          <w:rFonts w:ascii="仿宋_GB2312" w:hint="eastAsia"/>
          <w:b/>
          <w:sz w:val="32"/>
          <w:szCs w:val="32"/>
        </w:rPr>
        <w:t>第五条</w:t>
      </w:r>
      <w:r w:rsidRPr="007634C3">
        <w:rPr>
          <w:rFonts w:ascii="仿宋_GB2312" w:hint="eastAsia"/>
          <w:sz w:val="32"/>
          <w:szCs w:val="32"/>
        </w:rPr>
        <w:t xml:space="preserve">  投标人在投标过程中有下列情形之一的，认定</w:t>
      </w:r>
      <w:r w:rsidRPr="007634C3">
        <w:rPr>
          <w:rFonts w:ascii="仿宋_GB2312" w:hint="eastAsia"/>
          <w:sz w:val="32"/>
          <w:szCs w:val="32"/>
        </w:rPr>
        <w:lastRenderedPageBreak/>
        <w:t>其有串通投标行为：</w:t>
      </w:r>
    </w:p>
    <w:p w:rsidR="003C2EBB" w:rsidRPr="007634C3" w:rsidRDefault="00AE29FC" w:rsidP="00AE29FC">
      <w:pPr>
        <w:widowControl w:val="0"/>
        <w:suppressAutoHyphens/>
        <w:spacing w:line="500" w:lineRule="atLeast"/>
        <w:ind w:firstLineChars="200" w:firstLine="640"/>
        <w:rPr>
          <w:rFonts w:ascii="仿宋_GB2312"/>
          <w:sz w:val="32"/>
          <w:szCs w:val="32"/>
        </w:rPr>
      </w:pPr>
      <w:r>
        <w:rPr>
          <w:rFonts w:ascii="仿宋_GB2312" w:hint="eastAsia"/>
          <w:sz w:val="32"/>
          <w:szCs w:val="32"/>
        </w:rPr>
        <w:t>（一）</w:t>
      </w:r>
      <w:r w:rsidR="003C2EBB" w:rsidRPr="007634C3">
        <w:rPr>
          <w:rFonts w:ascii="仿宋_GB2312" w:hint="eastAsia"/>
          <w:sz w:val="32"/>
          <w:szCs w:val="32"/>
        </w:rPr>
        <w:t>投标人之间协商投标报价等投标文件的实质性内容；</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(二)投标人之间约定中标人；</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(三)投标人之间约定部分投标人放弃投标或者中标；</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(四)属于同一集团、协会、商会等组织成员的投标人按照该组织要求协同投标；</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(五)投标人之间为谋取中标或者排斥特定投标人而采取的其他联合行动。投标人的下列行为，属于该情形。</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1、获取招标文件的潜在投标人根据约定不按招标文件要求准备和提交投标文件；</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2、提交了投标文件的投标人根据约定放弃(撤销)投标的；</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3、投标人按约定故意非实质性响应招标文件的；</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4、中标公示的第一中标候选人或收到中标通知书的中标人按约定放弃中标或不与招标人签定合同的；</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5、投标人之间约定按照招标文件规定的评标标准和方法制定不同的投标方案；</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6、投标人之间相互约定给予未中标的投标人费用补偿的</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3"/>
        <w:rPr>
          <w:rFonts w:ascii="仿宋_GB2312"/>
          <w:sz w:val="32"/>
          <w:szCs w:val="32"/>
        </w:rPr>
      </w:pPr>
      <w:r w:rsidRPr="006F6791">
        <w:rPr>
          <w:rFonts w:ascii="仿宋_GB2312" w:hint="eastAsia"/>
          <w:b/>
          <w:sz w:val="32"/>
          <w:szCs w:val="32"/>
        </w:rPr>
        <w:t>第六条</w:t>
      </w:r>
      <w:r w:rsidRPr="007634C3">
        <w:rPr>
          <w:rFonts w:ascii="仿宋_GB2312" w:hint="eastAsia"/>
          <w:sz w:val="32"/>
          <w:szCs w:val="32"/>
        </w:rPr>
        <w:t xml:space="preserve">  投标人在投标过程中有下列情形之一的，视为其有串通投标行为： </w:t>
      </w:r>
    </w:p>
    <w:p w:rsidR="003C2EBB" w:rsidRPr="007634C3" w:rsidRDefault="00AE29FC" w:rsidP="003C2EBB">
      <w:pPr>
        <w:widowControl w:val="0"/>
        <w:suppressAutoHyphens/>
        <w:spacing w:line="500" w:lineRule="atLeast"/>
        <w:ind w:firstLineChars="200" w:firstLine="640"/>
        <w:rPr>
          <w:rFonts w:ascii="仿宋_GB2312"/>
          <w:sz w:val="32"/>
          <w:szCs w:val="32"/>
        </w:rPr>
      </w:pPr>
      <w:r>
        <w:rPr>
          <w:rFonts w:ascii="仿宋_GB2312" w:hint="eastAsia"/>
          <w:sz w:val="32"/>
          <w:szCs w:val="32"/>
        </w:rPr>
        <w:lastRenderedPageBreak/>
        <w:t>（一）</w:t>
      </w:r>
      <w:r w:rsidR="003C2EBB" w:rsidRPr="007634C3">
        <w:rPr>
          <w:rFonts w:ascii="仿宋_GB2312" w:hint="eastAsia"/>
          <w:sz w:val="32"/>
          <w:szCs w:val="32"/>
        </w:rPr>
        <w:t>不同投标人的投标文件由同一单位或者个人编制。投标人的下列行为，属于该情形</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1、不同投标人的电子投标文件出自同一台电脑；</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2、</w:t>
      </w:r>
      <w:r>
        <w:rPr>
          <w:rFonts w:ascii="仿宋_GB2312" w:hint="eastAsia"/>
          <w:sz w:val="32"/>
          <w:szCs w:val="32"/>
        </w:rPr>
        <w:t>不同投标人</w:t>
      </w:r>
      <w:r w:rsidRPr="007634C3">
        <w:rPr>
          <w:rFonts w:ascii="仿宋_GB2312" w:hint="eastAsia"/>
          <w:sz w:val="32"/>
          <w:szCs w:val="32"/>
        </w:rPr>
        <w:t>的投标文件的编制者为同一人；</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3、不同投标人的投标文件由同一投标人的附属设备打印；</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4、不同投标人的投标报价用同一个预算编制软件密码锁制作或出自同一电子文档的；</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5、不同投标人委托同一人或同一家企业为其投标提供投标咨询（招标工程本身要求采用专有技术的除外）等服务的</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(二)不同投标人委托同一单位或者个人办理投标事宜</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(三)不同投标人的投标文件载明的项目管理成员为同一人的</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(四)不同投标人的投标文件异常一致或者投标报价呈规律性差异</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(五)不同投标人的投标文件相互混装</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(六)不同投标人的投标保证金从同一单位或者个人的账户转出。投标人的下列行为，属于该情形</w:t>
      </w:r>
      <w:r w:rsidR="00470745">
        <w:rPr>
          <w:rFonts w:ascii="仿宋_GB2312" w:hint="eastAsia"/>
          <w:sz w:val="32"/>
          <w:szCs w:val="32"/>
        </w:rPr>
        <w:t>；</w:t>
      </w:r>
    </w:p>
    <w:p w:rsidR="003C2EBB" w:rsidRPr="007634C3"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1、不同投标人的投标保证金从同一单位或者个人的账户转出</w:t>
      </w:r>
      <w:r w:rsidR="00470745">
        <w:rPr>
          <w:rFonts w:ascii="仿宋_GB2312" w:hint="eastAsia"/>
          <w:sz w:val="32"/>
          <w:szCs w:val="32"/>
        </w:rPr>
        <w:t>；</w:t>
      </w:r>
    </w:p>
    <w:p w:rsidR="003C2EBB" w:rsidRDefault="003C2EBB" w:rsidP="003C2EBB">
      <w:pPr>
        <w:widowControl w:val="0"/>
        <w:suppressAutoHyphens/>
        <w:spacing w:line="500" w:lineRule="atLeast"/>
        <w:ind w:firstLineChars="200" w:firstLine="640"/>
        <w:rPr>
          <w:rFonts w:ascii="仿宋_GB2312"/>
          <w:sz w:val="32"/>
          <w:szCs w:val="32"/>
        </w:rPr>
      </w:pPr>
      <w:r w:rsidRPr="007634C3">
        <w:rPr>
          <w:rFonts w:ascii="仿宋_GB2312" w:hint="eastAsia"/>
          <w:sz w:val="32"/>
          <w:szCs w:val="32"/>
        </w:rPr>
        <w:t>2、不同投标人的投标保证金虽然经由投标人自己的基</w:t>
      </w:r>
      <w:r w:rsidRPr="007634C3">
        <w:rPr>
          <w:rFonts w:ascii="仿宋_GB2312" w:hint="eastAsia"/>
          <w:sz w:val="32"/>
          <w:szCs w:val="32"/>
        </w:rPr>
        <w:lastRenderedPageBreak/>
        <w:t>本账户转出，但所需资金均是来自同一单位或者个人的账户的。</w:t>
      </w:r>
    </w:p>
    <w:p w:rsidR="003C2EBB" w:rsidRDefault="003C2EBB" w:rsidP="003C2EBB">
      <w:pPr>
        <w:widowControl w:val="0"/>
        <w:suppressAutoHyphens/>
        <w:spacing w:line="500" w:lineRule="atLeast"/>
        <w:ind w:firstLineChars="200" w:firstLine="643"/>
        <w:rPr>
          <w:rFonts w:ascii="仿宋_GB2312"/>
          <w:sz w:val="32"/>
          <w:szCs w:val="32"/>
        </w:rPr>
      </w:pPr>
      <w:r w:rsidRPr="00615109">
        <w:rPr>
          <w:rFonts w:ascii="仿宋_GB2312"/>
          <w:b/>
          <w:sz w:val="32"/>
          <w:szCs w:val="32"/>
        </w:rPr>
        <w:t>第</w:t>
      </w:r>
      <w:r w:rsidRPr="00615109">
        <w:rPr>
          <w:rFonts w:ascii="仿宋_GB2312" w:hint="eastAsia"/>
          <w:b/>
          <w:sz w:val="32"/>
          <w:szCs w:val="32"/>
        </w:rPr>
        <w:t>七</w:t>
      </w:r>
      <w:r w:rsidRPr="00615109">
        <w:rPr>
          <w:rFonts w:ascii="仿宋_GB2312"/>
          <w:b/>
          <w:sz w:val="32"/>
          <w:szCs w:val="32"/>
        </w:rPr>
        <w:t>条</w:t>
      </w:r>
      <w:r w:rsidRPr="004C5B8F">
        <w:rPr>
          <w:rFonts w:ascii="仿宋_GB2312"/>
          <w:sz w:val="32"/>
          <w:szCs w:val="32"/>
        </w:rPr>
        <w:t> </w:t>
      </w:r>
      <w:r w:rsidRPr="004C5B8F">
        <w:rPr>
          <w:rFonts w:ascii="仿宋_GB2312"/>
          <w:sz w:val="32"/>
          <w:szCs w:val="32"/>
        </w:rPr>
        <w:t xml:space="preserve"> 投标人有下列情形之一的，属</w:t>
      </w:r>
      <w:r>
        <w:rPr>
          <w:rFonts w:ascii="仿宋_GB2312"/>
          <w:sz w:val="32"/>
          <w:szCs w:val="32"/>
        </w:rPr>
        <w:t>于</w:t>
      </w:r>
      <w:r w:rsidRPr="004C5B8F">
        <w:rPr>
          <w:rFonts w:ascii="仿宋_GB2312"/>
          <w:sz w:val="32"/>
          <w:szCs w:val="32"/>
        </w:rPr>
        <w:t>弄虚作假行为：</w:t>
      </w:r>
    </w:p>
    <w:p w:rsidR="003C2EBB" w:rsidRPr="00CF3371" w:rsidRDefault="00470745" w:rsidP="003C2EBB">
      <w:pPr>
        <w:widowControl w:val="0"/>
        <w:ind w:firstLineChars="200" w:firstLine="640"/>
        <w:rPr>
          <w:rFonts w:ascii="仿宋_GB2312"/>
          <w:sz w:val="32"/>
          <w:szCs w:val="32"/>
        </w:rPr>
      </w:pPr>
      <w:r>
        <w:rPr>
          <w:rFonts w:ascii="仿宋_GB2312" w:hint="eastAsia"/>
          <w:sz w:val="32"/>
          <w:szCs w:val="32"/>
        </w:rPr>
        <w:t>（一）</w:t>
      </w:r>
      <w:r w:rsidR="003C2EBB" w:rsidRPr="00CF3371">
        <w:rPr>
          <w:rFonts w:ascii="仿宋_GB2312" w:hint="eastAsia"/>
          <w:sz w:val="32"/>
          <w:szCs w:val="32"/>
        </w:rPr>
        <w:t>、使用伪造、变造的许可证件；</w:t>
      </w:r>
    </w:p>
    <w:p w:rsidR="003C2EBB" w:rsidRPr="00CF3371" w:rsidRDefault="00470745" w:rsidP="003C2EBB">
      <w:pPr>
        <w:widowControl w:val="0"/>
        <w:ind w:firstLineChars="200" w:firstLine="640"/>
        <w:rPr>
          <w:rFonts w:ascii="仿宋_GB2312"/>
          <w:sz w:val="32"/>
          <w:szCs w:val="32"/>
        </w:rPr>
      </w:pPr>
      <w:r>
        <w:rPr>
          <w:rFonts w:ascii="仿宋_GB2312" w:hint="eastAsia"/>
          <w:sz w:val="32"/>
          <w:szCs w:val="32"/>
        </w:rPr>
        <w:t>（二）</w:t>
      </w:r>
      <w:r w:rsidR="003C2EBB" w:rsidRPr="00CF3371">
        <w:rPr>
          <w:rFonts w:ascii="仿宋_GB2312" w:hint="eastAsia"/>
          <w:sz w:val="32"/>
          <w:szCs w:val="32"/>
        </w:rPr>
        <w:t>、提供虚假的财务状况或者业绩；</w:t>
      </w:r>
    </w:p>
    <w:p w:rsidR="003C2EBB" w:rsidRPr="00CF3371" w:rsidRDefault="00470745" w:rsidP="003C2EBB">
      <w:pPr>
        <w:widowControl w:val="0"/>
        <w:ind w:firstLineChars="200" w:firstLine="640"/>
        <w:rPr>
          <w:rFonts w:ascii="仿宋_GB2312"/>
          <w:sz w:val="32"/>
          <w:szCs w:val="32"/>
        </w:rPr>
      </w:pPr>
      <w:r>
        <w:rPr>
          <w:rFonts w:ascii="仿宋_GB2312" w:hint="eastAsia"/>
          <w:sz w:val="32"/>
          <w:szCs w:val="32"/>
        </w:rPr>
        <w:t>（三）</w:t>
      </w:r>
      <w:r w:rsidR="003C2EBB">
        <w:rPr>
          <w:rFonts w:ascii="仿宋_GB2312" w:hint="eastAsia"/>
          <w:sz w:val="32"/>
          <w:szCs w:val="32"/>
        </w:rPr>
        <w:t>、</w:t>
      </w:r>
      <w:r w:rsidR="003C2EBB" w:rsidRPr="00CF3371">
        <w:rPr>
          <w:rFonts w:ascii="仿宋_GB2312" w:hint="eastAsia"/>
          <w:sz w:val="32"/>
          <w:szCs w:val="32"/>
        </w:rPr>
        <w:t>提供虚假的项目负责人或者主要技术人员简历、劳动关系证明；</w:t>
      </w:r>
    </w:p>
    <w:p w:rsidR="003C2EBB" w:rsidRDefault="00470745" w:rsidP="003C2EBB">
      <w:pPr>
        <w:widowControl w:val="0"/>
        <w:ind w:firstLineChars="200" w:firstLine="640"/>
        <w:rPr>
          <w:rFonts w:ascii="仿宋_GB2312"/>
          <w:sz w:val="32"/>
          <w:szCs w:val="32"/>
        </w:rPr>
      </w:pPr>
      <w:r>
        <w:rPr>
          <w:rFonts w:ascii="仿宋_GB2312" w:hint="eastAsia"/>
          <w:sz w:val="32"/>
          <w:szCs w:val="32"/>
        </w:rPr>
        <w:t>（四）</w:t>
      </w:r>
      <w:r w:rsidR="003C2EBB">
        <w:rPr>
          <w:rFonts w:ascii="仿宋_GB2312" w:hint="eastAsia"/>
          <w:sz w:val="32"/>
          <w:szCs w:val="32"/>
        </w:rPr>
        <w:t>、</w:t>
      </w:r>
      <w:r w:rsidR="003C2EBB" w:rsidRPr="00CF3371">
        <w:rPr>
          <w:rFonts w:ascii="仿宋_GB2312" w:hint="eastAsia"/>
          <w:sz w:val="32"/>
          <w:szCs w:val="32"/>
        </w:rPr>
        <w:t>提供虚假的信用状况；</w:t>
      </w:r>
    </w:p>
    <w:p w:rsidR="003C2EBB" w:rsidRPr="00CF3371" w:rsidRDefault="00470745" w:rsidP="003C2EBB">
      <w:pPr>
        <w:widowControl w:val="0"/>
        <w:ind w:firstLineChars="200" w:firstLine="640"/>
        <w:rPr>
          <w:rFonts w:ascii="仿宋_GB2312"/>
          <w:sz w:val="32"/>
          <w:szCs w:val="32"/>
        </w:rPr>
      </w:pPr>
      <w:r>
        <w:rPr>
          <w:rFonts w:ascii="仿宋_GB2312" w:hint="eastAsia"/>
          <w:sz w:val="32"/>
          <w:szCs w:val="32"/>
        </w:rPr>
        <w:t>（五）</w:t>
      </w:r>
      <w:r w:rsidR="003C2EBB">
        <w:rPr>
          <w:rFonts w:ascii="仿宋_GB2312" w:hint="eastAsia"/>
          <w:sz w:val="32"/>
          <w:szCs w:val="32"/>
        </w:rPr>
        <w:t>、</w:t>
      </w:r>
      <w:r w:rsidR="00AE29FC">
        <w:rPr>
          <w:rFonts w:ascii="仿宋_GB2312" w:hint="eastAsia"/>
          <w:sz w:val="32"/>
          <w:szCs w:val="32"/>
        </w:rPr>
        <w:t>投标文件中有与事实不符的承诺材料</w:t>
      </w:r>
      <w:r w:rsidR="003C2EBB">
        <w:rPr>
          <w:rFonts w:ascii="仿宋_GB2312" w:hint="eastAsia"/>
          <w:sz w:val="32"/>
          <w:szCs w:val="32"/>
        </w:rPr>
        <w:t>；</w:t>
      </w:r>
    </w:p>
    <w:p w:rsidR="003C2EBB" w:rsidRPr="00AE29FC" w:rsidRDefault="00470745" w:rsidP="003C2EBB">
      <w:pPr>
        <w:widowControl w:val="0"/>
        <w:suppressAutoHyphens/>
        <w:spacing w:line="500" w:lineRule="atLeast"/>
        <w:ind w:firstLineChars="200" w:firstLine="640"/>
        <w:rPr>
          <w:rFonts w:ascii="仿宋_GB2312"/>
          <w:color w:val="000000" w:themeColor="text1"/>
          <w:sz w:val="32"/>
          <w:szCs w:val="32"/>
        </w:rPr>
      </w:pPr>
      <w:r>
        <w:rPr>
          <w:rFonts w:ascii="仿宋_GB2312" w:hint="eastAsia"/>
          <w:color w:val="000000" w:themeColor="text1"/>
          <w:sz w:val="32"/>
          <w:szCs w:val="32"/>
        </w:rPr>
        <w:t>（六）</w:t>
      </w:r>
      <w:r w:rsidR="003C2EBB" w:rsidRPr="00AE29FC">
        <w:rPr>
          <w:rFonts w:ascii="仿宋_GB2312" w:hint="eastAsia"/>
          <w:color w:val="000000" w:themeColor="text1"/>
          <w:sz w:val="32"/>
          <w:szCs w:val="32"/>
        </w:rPr>
        <w:t>、</w:t>
      </w:r>
      <w:commentRangeStart w:id="2"/>
      <w:r w:rsidR="003C2EBB" w:rsidRPr="00AE29FC">
        <w:rPr>
          <w:rFonts w:ascii="仿宋_GB2312" w:hint="eastAsia"/>
          <w:color w:val="000000" w:themeColor="text1"/>
          <w:sz w:val="32"/>
          <w:szCs w:val="32"/>
        </w:rPr>
        <w:t>投标人（通过资格预审的申请人）发生合并、分立、破产等影响其资格条件或者招标公正性的变化，危害招标人的利益未告知招标人的</w:t>
      </w:r>
      <w:commentRangeEnd w:id="2"/>
      <w:r w:rsidR="003C2EBB" w:rsidRPr="00AE29FC">
        <w:rPr>
          <w:rStyle w:val="a3"/>
          <w:color w:val="000000" w:themeColor="text1"/>
        </w:rPr>
        <w:commentReference w:id="2"/>
      </w:r>
      <w:r w:rsidR="003C2EBB" w:rsidRPr="00AE29FC">
        <w:rPr>
          <w:rFonts w:ascii="仿宋_GB2312" w:hint="eastAsia"/>
          <w:color w:val="000000" w:themeColor="text1"/>
          <w:sz w:val="32"/>
          <w:szCs w:val="32"/>
        </w:rPr>
        <w:t>；</w:t>
      </w:r>
    </w:p>
    <w:p w:rsidR="003C2EBB" w:rsidRPr="00AE29FC" w:rsidRDefault="00470745" w:rsidP="003C2EBB">
      <w:pPr>
        <w:widowControl w:val="0"/>
        <w:suppressAutoHyphens/>
        <w:spacing w:line="500" w:lineRule="atLeast"/>
        <w:ind w:firstLineChars="200" w:firstLine="640"/>
        <w:rPr>
          <w:rFonts w:ascii="仿宋_GB2312"/>
          <w:color w:val="000000" w:themeColor="text1"/>
          <w:sz w:val="32"/>
          <w:szCs w:val="32"/>
        </w:rPr>
      </w:pPr>
      <w:r>
        <w:rPr>
          <w:rFonts w:ascii="仿宋_GB2312" w:hint="eastAsia"/>
          <w:color w:val="000000" w:themeColor="text1"/>
          <w:sz w:val="32"/>
          <w:szCs w:val="32"/>
        </w:rPr>
        <w:t>（七）</w:t>
      </w:r>
      <w:r w:rsidR="003C2EBB" w:rsidRPr="00AE29FC">
        <w:rPr>
          <w:rFonts w:ascii="仿宋_GB2312" w:hint="eastAsia"/>
          <w:color w:val="000000" w:themeColor="text1"/>
          <w:sz w:val="32"/>
          <w:szCs w:val="32"/>
        </w:rPr>
        <w:t>、</w:t>
      </w:r>
      <w:commentRangeStart w:id="3"/>
      <w:r w:rsidR="003C2EBB" w:rsidRPr="00AE29FC">
        <w:rPr>
          <w:rFonts w:ascii="仿宋_GB2312" w:hint="eastAsia"/>
          <w:color w:val="000000" w:themeColor="text1"/>
          <w:sz w:val="32"/>
          <w:szCs w:val="32"/>
        </w:rPr>
        <w:t>中标候选人的经营、财务状况发生较大变化或者存在违法行为，影响其履约能力但未告知招标人的</w:t>
      </w:r>
      <w:commentRangeEnd w:id="3"/>
      <w:r w:rsidR="003C2EBB" w:rsidRPr="00AE29FC">
        <w:rPr>
          <w:rStyle w:val="a3"/>
          <w:color w:val="000000" w:themeColor="text1"/>
        </w:rPr>
        <w:commentReference w:id="3"/>
      </w:r>
      <w:r w:rsidR="003C2EBB" w:rsidRPr="00AE29FC">
        <w:rPr>
          <w:rFonts w:ascii="仿宋_GB2312" w:hint="eastAsia"/>
          <w:color w:val="000000" w:themeColor="text1"/>
          <w:sz w:val="32"/>
          <w:szCs w:val="32"/>
        </w:rPr>
        <w:t>；</w:t>
      </w:r>
    </w:p>
    <w:p w:rsidR="003C2EBB" w:rsidRPr="00AE29FC" w:rsidRDefault="00470745" w:rsidP="003C2EBB">
      <w:pPr>
        <w:widowControl w:val="0"/>
        <w:suppressAutoHyphens/>
        <w:spacing w:line="500" w:lineRule="atLeast"/>
        <w:ind w:firstLineChars="200" w:firstLine="640"/>
        <w:rPr>
          <w:rFonts w:ascii="仿宋_GB2312"/>
          <w:color w:val="000000" w:themeColor="text1"/>
          <w:sz w:val="32"/>
          <w:szCs w:val="32"/>
        </w:rPr>
      </w:pPr>
      <w:r>
        <w:rPr>
          <w:rFonts w:ascii="仿宋_GB2312" w:hint="eastAsia"/>
          <w:color w:val="000000" w:themeColor="text1"/>
          <w:sz w:val="32"/>
          <w:szCs w:val="32"/>
        </w:rPr>
        <w:t>（八）</w:t>
      </w:r>
      <w:r w:rsidR="003C2EBB" w:rsidRPr="00AE29FC">
        <w:rPr>
          <w:rFonts w:ascii="仿宋_GB2312"/>
          <w:color w:val="000000" w:themeColor="text1"/>
          <w:sz w:val="32"/>
          <w:szCs w:val="32"/>
        </w:rPr>
        <w:t>、隐瞒招标文件要求提供的信息，或者提供虚假、引人误解的其他信息；</w:t>
      </w:r>
    </w:p>
    <w:p w:rsidR="003C2EBB" w:rsidRPr="00AE29FC" w:rsidRDefault="00470745" w:rsidP="003C2EBB">
      <w:pPr>
        <w:widowControl w:val="0"/>
        <w:suppressAutoHyphens/>
        <w:spacing w:line="500" w:lineRule="atLeast"/>
        <w:ind w:firstLineChars="200" w:firstLine="640"/>
        <w:rPr>
          <w:rFonts w:ascii="仿宋_GB2312"/>
          <w:color w:val="000000" w:themeColor="text1"/>
          <w:sz w:val="32"/>
          <w:szCs w:val="32"/>
        </w:rPr>
      </w:pPr>
      <w:r>
        <w:rPr>
          <w:rFonts w:ascii="仿宋_GB2312" w:hint="eastAsia"/>
          <w:color w:val="000000" w:themeColor="text1"/>
          <w:sz w:val="32"/>
          <w:szCs w:val="32"/>
        </w:rPr>
        <w:t>（九）</w:t>
      </w:r>
      <w:r w:rsidR="003C2EBB" w:rsidRPr="00AE29FC">
        <w:rPr>
          <w:rFonts w:ascii="仿宋_GB2312" w:hint="eastAsia"/>
          <w:color w:val="000000" w:themeColor="text1"/>
          <w:sz w:val="32"/>
          <w:szCs w:val="32"/>
        </w:rPr>
        <w:t>、</w:t>
      </w:r>
      <w:r w:rsidR="003C2EBB" w:rsidRPr="00AE29FC">
        <w:rPr>
          <w:rFonts w:ascii="仿宋_GB2312"/>
          <w:color w:val="000000" w:themeColor="text1"/>
          <w:sz w:val="32"/>
          <w:szCs w:val="32"/>
        </w:rPr>
        <w:t>法律、法规、规章规定的其他弄虚作假行为。</w:t>
      </w:r>
    </w:p>
    <w:p w:rsidR="003C2EBB" w:rsidRPr="007634C3" w:rsidRDefault="003C2EBB" w:rsidP="003C2EBB">
      <w:pPr>
        <w:widowControl w:val="0"/>
        <w:suppressAutoHyphens/>
        <w:autoSpaceDE w:val="0"/>
        <w:autoSpaceDN w:val="0"/>
        <w:adjustRightInd w:val="0"/>
        <w:spacing w:line="500" w:lineRule="atLeast"/>
        <w:ind w:firstLineChars="200" w:firstLine="643"/>
        <w:rPr>
          <w:rFonts w:ascii="仿宋_GB2312" w:cs="Kunstler Script"/>
          <w:sz w:val="32"/>
          <w:szCs w:val="32"/>
          <w:lang w:val="zh-CN"/>
        </w:rPr>
      </w:pPr>
      <w:r w:rsidRPr="006F6791">
        <w:rPr>
          <w:rFonts w:ascii="仿宋_GB2312" w:cs="Kunstler Script" w:hint="eastAsia"/>
          <w:b/>
          <w:bCs/>
          <w:sz w:val="32"/>
          <w:szCs w:val="32"/>
          <w:lang w:val="zh-CN"/>
        </w:rPr>
        <w:t>第</w:t>
      </w:r>
      <w:r w:rsidR="00AE29FC">
        <w:rPr>
          <w:rFonts w:ascii="仿宋_GB2312" w:cs="Kunstler Script" w:hint="eastAsia"/>
          <w:b/>
          <w:bCs/>
          <w:sz w:val="32"/>
          <w:szCs w:val="32"/>
          <w:lang w:val="zh-CN"/>
        </w:rPr>
        <w:t>八</w:t>
      </w:r>
      <w:r w:rsidRPr="006F6791">
        <w:rPr>
          <w:rFonts w:ascii="仿宋_GB2312" w:cs="Kunstler Script" w:hint="eastAsia"/>
          <w:b/>
          <w:bCs/>
          <w:sz w:val="32"/>
          <w:szCs w:val="32"/>
          <w:lang w:val="zh-CN"/>
        </w:rPr>
        <w:t>条</w:t>
      </w:r>
      <w:r w:rsidRPr="007634C3">
        <w:rPr>
          <w:rFonts w:ascii="仿宋_GB2312" w:cs="Kunstler Script" w:hint="eastAsia"/>
          <w:bCs/>
          <w:sz w:val="32"/>
          <w:szCs w:val="32"/>
          <w:lang w:val="zh-CN"/>
        </w:rPr>
        <w:t xml:space="preserve"> </w:t>
      </w:r>
      <w:r w:rsidRPr="007634C3">
        <w:rPr>
          <w:rFonts w:ascii="仿宋_GB2312" w:cs="Kunstler Script" w:hint="eastAsia"/>
          <w:sz w:val="32"/>
          <w:szCs w:val="32"/>
          <w:lang w:val="zh-CN"/>
        </w:rPr>
        <w:t xml:space="preserve"> 投标人或其他</w:t>
      </w:r>
      <w:r w:rsidR="00AE29FC">
        <w:rPr>
          <w:rFonts w:ascii="仿宋_GB2312" w:cs="Kunstler Script" w:hint="eastAsia"/>
          <w:sz w:val="32"/>
          <w:szCs w:val="32"/>
          <w:lang w:val="zh-CN"/>
        </w:rPr>
        <w:t>利害关系人</w:t>
      </w:r>
      <w:r w:rsidRPr="007634C3">
        <w:rPr>
          <w:rFonts w:ascii="仿宋_GB2312" w:cs="Kunstler Script" w:hint="eastAsia"/>
          <w:sz w:val="32"/>
          <w:szCs w:val="32"/>
          <w:lang w:val="zh-CN"/>
        </w:rPr>
        <w:t>发现招标投标活动中存在串通投标</w:t>
      </w:r>
      <w:r>
        <w:rPr>
          <w:rFonts w:ascii="仿宋_GB2312" w:cs="Kunstler Script" w:hint="eastAsia"/>
          <w:sz w:val="32"/>
          <w:szCs w:val="32"/>
          <w:lang w:val="zh-CN"/>
        </w:rPr>
        <w:t>和</w:t>
      </w:r>
      <w:r w:rsidRPr="00AE7F9A">
        <w:rPr>
          <w:rFonts w:ascii="Verdana" w:hAnsi="Verdana"/>
          <w:color w:val="424242"/>
          <w:sz w:val="30"/>
          <w:szCs w:val="30"/>
        </w:rPr>
        <w:t>投标人弄虚作假</w:t>
      </w:r>
      <w:r w:rsidRPr="007634C3">
        <w:rPr>
          <w:rFonts w:ascii="仿宋_GB2312" w:cs="Kunstler Script" w:hint="eastAsia"/>
          <w:sz w:val="32"/>
          <w:szCs w:val="32"/>
          <w:lang w:val="zh-CN"/>
        </w:rPr>
        <w:t>行为的，</w:t>
      </w:r>
      <w:r>
        <w:rPr>
          <w:rFonts w:ascii="仿宋_GB2312" w:cs="Kunstler Script" w:hint="eastAsia"/>
          <w:sz w:val="32"/>
          <w:szCs w:val="32"/>
          <w:lang w:val="zh-CN"/>
        </w:rPr>
        <w:t>可以</w:t>
      </w:r>
      <w:r w:rsidRPr="007634C3">
        <w:rPr>
          <w:rFonts w:ascii="仿宋_GB2312" w:cs="Kunstler Script" w:hint="eastAsia"/>
          <w:sz w:val="32"/>
          <w:szCs w:val="32"/>
          <w:lang w:val="zh-CN"/>
        </w:rPr>
        <w:t>向招标人提出或依法向建设行政主管部门提出书面投诉。</w:t>
      </w:r>
    </w:p>
    <w:p w:rsidR="003C2EBB" w:rsidRPr="007634C3" w:rsidRDefault="003C2EBB" w:rsidP="003C2EBB">
      <w:pPr>
        <w:widowControl w:val="0"/>
        <w:ind w:firstLineChars="200" w:firstLine="643"/>
        <w:rPr>
          <w:rFonts w:ascii="仿宋_GB2312"/>
          <w:sz w:val="32"/>
          <w:szCs w:val="32"/>
        </w:rPr>
      </w:pPr>
      <w:r w:rsidRPr="006F6791">
        <w:rPr>
          <w:rFonts w:ascii="仿宋_GB2312" w:hint="eastAsia"/>
          <w:b/>
          <w:sz w:val="32"/>
          <w:szCs w:val="32"/>
        </w:rPr>
        <w:t>第</w:t>
      </w:r>
      <w:r w:rsidR="00AE29FC">
        <w:rPr>
          <w:rFonts w:ascii="仿宋_GB2312" w:hint="eastAsia"/>
          <w:b/>
          <w:sz w:val="32"/>
          <w:szCs w:val="32"/>
        </w:rPr>
        <w:t>九</w:t>
      </w:r>
      <w:r w:rsidRPr="006F6791">
        <w:rPr>
          <w:rFonts w:ascii="仿宋_GB2312" w:hint="eastAsia"/>
          <w:b/>
          <w:sz w:val="32"/>
          <w:szCs w:val="32"/>
        </w:rPr>
        <w:t>条</w:t>
      </w:r>
      <w:r w:rsidRPr="007634C3">
        <w:rPr>
          <w:rFonts w:ascii="仿宋_GB2312" w:hint="eastAsia"/>
          <w:sz w:val="32"/>
          <w:szCs w:val="32"/>
        </w:rPr>
        <w:t xml:space="preserve">  </w:t>
      </w:r>
      <w:r>
        <w:rPr>
          <w:rFonts w:ascii="仿宋_GB2312" w:hint="eastAsia"/>
          <w:sz w:val="32"/>
          <w:szCs w:val="32"/>
        </w:rPr>
        <w:t>评标委员会在评标时，如果发现招标投标活动各方主体及其有关人员有</w:t>
      </w:r>
      <w:r w:rsidRPr="007634C3">
        <w:rPr>
          <w:rFonts w:ascii="仿宋_GB2312" w:hint="eastAsia"/>
          <w:sz w:val="32"/>
          <w:szCs w:val="32"/>
        </w:rPr>
        <w:t>本办法</w:t>
      </w:r>
      <w:r>
        <w:rPr>
          <w:rFonts w:ascii="仿宋_GB2312" w:hint="eastAsia"/>
          <w:sz w:val="32"/>
          <w:szCs w:val="32"/>
        </w:rPr>
        <w:t>第四条、第五条、第六条</w:t>
      </w:r>
      <w:r w:rsidRPr="007634C3">
        <w:rPr>
          <w:rFonts w:ascii="仿宋_GB2312" w:hint="eastAsia"/>
          <w:sz w:val="32"/>
          <w:szCs w:val="32"/>
        </w:rPr>
        <w:t>行</w:t>
      </w:r>
      <w:r w:rsidRPr="007634C3">
        <w:rPr>
          <w:rFonts w:ascii="仿宋_GB2312" w:hint="eastAsia"/>
          <w:sz w:val="32"/>
          <w:szCs w:val="32"/>
        </w:rPr>
        <w:lastRenderedPageBreak/>
        <w:t>为的，</w:t>
      </w:r>
      <w:r w:rsidR="00AE29FC">
        <w:rPr>
          <w:rFonts w:ascii="仿宋_GB2312" w:hint="eastAsia"/>
          <w:sz w:val="32"/>
          <w:szCs w:val="32"/>
        </w:rPr>
        <w:t>应当</w:t>
      </w:r>
      <w:r w:rsidRPr="007634C3">
        <w:rPr>
          <w:rFonts w:ascii="仿宋_GB2312" w:hint="eastAsia"/>
          <w:sz w:val="32"/>
          <w:szCs w:val="32"/>
        </w:rPr>
        <w:t>否决相关投标</w:t>
      </w:r>
      <w:r>
        <w:rPr>
          <w:rFonts w:ascii="仿宋_GB2312" w:hint="eastAsia"/>
          <w:sz w:val="32"/>
          <w:szCs w:val="32"/>
        </w:rPr>
        <w:t>。</w:t>
      </w:r>
      <w:r w:rsidRPr="007634C3">
        <w:rPr>
          <w:rFonts w:ascii="仿宋_GB2312" w:hint="eastAsia"/>
          <w:sz w:val="32"/>
          <w:szCs w:val="32"/>
        </w:rPr>
        <w:t>认定其存在串通投标</w:t>
      </w:r>
      <w:r>
        <w:rPr>
          <w:rFonts w:ascii="仿宋_GB2312" w:hint="eastAsia"/>
          <w:sz w:val="32"/>
          <w:szCs w:val="32"/>
        </w:rPr>
        <w:t>或</w:t>
      </w:r>
      <w:r w:rsidRPr="00AE7F9A">
        <w:rPr>
          <w:rFonts w:ascii="Verdana" w:hAnsi="Verdana"/>
          <w:color w:val="424242"/>
          <w:sz w:val="30"/>
          <w:szCs w:val="30"/>
        </w:rPr>
        <w:t>投标人弄虚作假</w:t>
      </w:r>
      <w:r w:rsidRPr="007634C3">
        <w:rPr>
          <w:rFonts w:ascii="仿宋_GB2312" w:hint="eastAsia"/>
          <w:sz w:val="32"/>
          <w:szCs w:val="32"/>
        </w:rPr>
        <w:t>行为</w:t>
      </w:r>
      <w:r>
        <w:rPr>
          <w:rFonts w:ascii="仿宋_GB2312" w:hint="eastAsia"/>
          <w:sz w:val="32"/>
          <w:szCs w:val="32"/>
        </w:rPr>
        <w:t>的</w:t>
      </w:r>
      <w:r w:rsidRPr="007634C3">
        <w:rPr>
          <w:rFonts w:ascii="仿宋_GB2312" w:hint="eastAsia"/>
          <w:sz w:val="32"/>
          <w:szCs w:val="32"/>
        </w:rPr>
        <w:t>，</w:t>
      </w:r>
      <w:r>
        <w:rPr>
          <w:rFonts w:ascii="仿宋_GB2312" w:hint="eastAsia"/>
          <w:sz w:val="32"/>
          <w:szCs w:val="32"/>
        </w:rPr>
        <w:t>应该</w:t>
      </w:r>
      <w:r w:rsidRPr="007634C3">
        <w:rPr>
          <w:rFonts w:ascii="仿宋_GB2312" w:hint="eastAsia"/>
          <w:sz w:val="32"/>
          <w:szCs w:val="32"/>
        </w:rPr>
        <w:t>报告有关行政监督部门。</w:t>
      </w:r>
    </w:p>
    <w:p w:rsidR="003C2EBB" w:rsidRDefault="003C2EBB" w:rsidP="003C2EBB">
      <w:pPr>
        <w:widowControl w:val="0"/>
        <w:ind w:firstLineChars="200" w:firstLine="643"/>
        <w:rPr>
          <w:rFonts w:ascii="仿宋_GB2312" w:cs="Kunstler Script"/>
          <w:sz w:val="32"/>
          <w:szCs w:val="32"/>
          <w:lang w:val="zh-CN"/>
        </w:rPr>
      </w:pPr>
      <w:r w:rsidRPr="006F6791">
        <w:rPr>
          <w:rFonts w:ascii="仿宋_GB2312" w:hint="eastAsia"/>
          <w:b/>
          <w:sz w:val="32"/>
          <w:szCs w:val="32"/>
        </w:rPr>
        <w:t>第</w:t>
      </w:r>
      <w:r w:rsidR="00AE29FC">
        <w:rPr>
          <w:rFonts w:ascii="仿宋_GB2312" w:hint="eastAsia"/>
          <w:b/>
          <w:sz w:val="32"/>
          <w:szCs w:val="32"/>
        </w:rPr>
        <w:t>十</w:t>
      </w:r>
      <w:r w:rsidRPr="006F6791">
        <w:rPr>
          <w:rFonts w:ascii="仿宋_GB2312" w:hint="eastAsia"/>
          <w:b/>
          <w:sz w:val="32"/>
          <w:szCs w:val="32"/>
        </w:rPr>
        <w:t>条</w:t>
      </w:r>
      <w:r>
        <w:rPr>
          <w:rFonts w:ascii="仿宋_GB2312" w:hint="eastAsia"/>
          <w:sz w:val="32"/>
          <w:szCs w:val="32"/>
        </w:rPr>
        <w:t xml:space="preserve"> </w:t>
      </w:r>
      <w:r w:rsidRPr="007634C3">
        <w:rPr>
          <w:rFonts w:ascii="仿宋_GB2312" w:hint="eastAsia"/>
          <w:sz w:val="32"/>
          <w:szCs w:val="32"/>
        </w:rPr>
        <w:t xml:space="preserve"> </w:t>
      </w:r>
      <w:r>
        <w:rPr>
          <w:rFonts w:ascii="仿宋_GB2312" w:hint="eastAsia"/>
          <w:sz w:val="32"/>
          <w:szCs w:val="32"/>
        </w:rPr>
        <w:t>各级建设行政主管部门</w:t>
      </w:r>
      <w:r w:rsidRPr="007634C3">
        <w:rPr>
          <w:rFonts w:ascii="仿宋_GB2312" w:hint="eastAsia"/>
          <w:sz w:val="32"/>
          <w:szCs w:val="32"/>
        </w:rPr>
        <w:t>在日常监督检查和处理投诉举报工作中发现招标投标活动各方主体及其有关人员有本办法规定的串通投标行为的</w:t>
      </w:r>
      <w:r>
        <w:rPr>
          <w:rFonts w:ascii="仿宋_GB2312" w:hint="eastAsia"/>
          <w:sz w:val="32"/>
          <w:szCs w:val="32"/>
        </w:rPr>
        <w:t>，</w:t>
      </w:r>
      <w:r w:rsidRPr="004C5B8F">
        <w:rPr>
          <w:rFonts w:ascii="仿宋_GB2312" w:hint="eastAsia"/>
          <w:sz w:val="32"/>
          <w:szCs w:val="32"/>
        </w:rPr>
        <w:t>或</w:t>
      </w:r>
      <w:r w:rsidRPr="004C5B8F">
        <w:rPr>
          <w:rFonts w:ascii="仿宋_GB2312"/>
          <w:sz w:val="32"/>
          <w:szCs w:val="32"/>
        </w:rPr>
        <w:t>投标人</w:t>
      </w:r>
      <w:r w:rsidRPr="007634C3">
        <w:rPr>
          <w:rFonts w:ascii="仿宋_GB2312" w:hint="eastAsia"/>
          <w:sz w:val="32"/>
          <w:szCs w:val="32"/>
        </w:rPr>
        <w:t>有本办法规定的</w:t>
      </w:r>
      <w:r w:rsidRPr="000C1972">
        <w:rPr>
          <w:rFonts w:ascii="仿宋_GB2312"/>
          <w:sz w:val="32"/>
          <w:szCs w:val="32"/>
        </w:rPr>
        <w:t>弄虚作假</w:t>
      </w:r>
      <w:r w:rsidRPr="007634C3">
        <w:rPr>
          <w:rFonts w:ascii="仿宋_GB2312" w:hint="eastAsia"/>
          <w:sz w:val="32"/>
          <w:szCs w:val="32"/>
        </w:rPr>
        <w:t>行为的，由建设行政主管部门依法进行认定处理</w:t>
      </w:r>
      <w:r w:rsidRPr="009C7532">
        <w:rPr>
          <w:rFonts w:ascii="仿宋_GB2312" w:cs="Kunstler Script" w:hint="eastAsia"/>
          <w:sz w:val="32"/>
          <w:szCs w:val="32"/>
          <w:lang w:val="zh-CN"/>
        </w:rPr>
        <w:t>。</w:t>
      </w:r>
    </w:p>
    <w:p w:rsidR="003C2EBB" w:rsidRDefault="003C2EBB" w:rsidP="003C2EBB">
      <w:pPr>
        <w:widowControl w:val="0"/>
        <w:ind w:firstLineChars="200" w:firstLine="640"/>
        <w:rPr>
          <w:rFonts w:ascii="仿宋_GB2312" w:cs="Kunstler Script"/>
          <w:sz w:val="32"/>
          <w:szCs w:val="32"/>
          <w:lang w:val="zh-CN"/>
        </w:rPr>
      </w:pPr>
      <w:r w:rsidRPr="009C7532">
        <w:rPr>
          <w:rFonts w:ascii="仿宋_GB2312" w:cs="Kunstler Script" w:hint="eastAsia"/>
          <w:sz w:val="32"/>
          <w:szCs w:val="32"/>
          <w:lang w:val="zh-CN"/>
        </w:rPr>
        <w:t>招标人被认定有串通投标行为的，招标无效，招标人应依法重新招标；</w:t>
      </w:r>
    </w:p>
    <w:p w:rsidR="003C2EBB" w:rsidRDefault="003C2EBB" w:rsidP="003C2EBB">
      <w:pPr>
        <w:widowControl w:val="0"/>
        <w:ind w:firstLineChars="200" w:firstLine="640"/>
        <w:rPr>
          <w:rFonts w:ascii="仿宋_GB2312" w:cs="Kunstler Script"/>
          <w:sz w:val="32"/>
          <w:szCs w:val="32"/>
          <w:lang w:val="zh-CN"/>
        </w:rPr>
      </w:pPr>
      <w:r w:rsidRPr="009C7532">
        <w:rPr>
          <w:rFonts w:ascii="仿宋_GB2312" w:cs="Kunstler Script" w:hint="eastAsia"/>
          <w:sz w:val="32"/>
          <w:szCs w:val="32"/>
          <w:lang w:val="zh-CN"/>
        </w:rPr>
        <w:t>招标代理机构被认定有串通投标行为的，招标无效，招标人应取消其对该项目的招标代理资格，重新选择招标代理机构后依法重新招标；</w:t>
      </w:r>
    </w:p>
    <w:p w:rsidR="003C2EBB" w:rsidRDefault="003C2EBB" w:rsidP="003C2EBB">
      <w:pPr>
        <w:widowControl w:val="0"/>
        <w:ind w:firstLineChars="200" w:firstLine="640"/>
        <w:rPr>
          <w:rFonts w:ascii="仿宋_GB2312" w:cs="Kunstler Script"/>
          <w:sz w:val="32"/>
          <w:szCs w:val="32"/>
          <w:lang w:val="zh-CN"/>
        </w:rPr>
      </w:pPr>
      <w:r w:rsidRPr="009C7532">
        <w:rPr>
          <w:rFonts w:ascii="仿宋_GB2312" w:cs="Kunstler Script" w:hint="eastAsia"/>
          <w:sz w:val="32"/>
          <w:szCs w:val="32"/>
          <w:lang w:val="zh-CN"/>
        </w:rPr>
        <w:t>投标人被认定有串通投标行为或弄虚作假行为的，其投标无</w:t>
      </w:r>
      <w:r>
        <w:rPr>
          <w:rFonts w:ascii="仿宋_GB2312" w:cs="Kunstler Script" w:hint="eastAsia"/>
          <w:sz w:val="32"/>
          <w:szCs w:val="32"/>
          <w:lang w:val="zh-CN"/>
        </w:rPr>
        <w:t>效，已</w:t>
      </w:r>
      <w:r w:rsidRPr="009C7532">
        <w:rPr>
          <w:rFonts w:ascii="仿宋_GB2312" w:cs="Kunstler Script" w:hint="eastAsia"/>
          <w:sz w:val="32"/>
          <w:szCs w:val="32"/>
          <w:lang w:val="zh-CN"/>
        </w:rPr>
        <w:t>经中标的，中标无效；</w:t>
      </w:r>
    </w:p>
    <w:p w:rsidR="003C2EBB" w:rsidRPr="009C7532" w:rsidRDefault="003C2EBB" w:rsidP="003C2EBB">
      <w:pPr>
        <w:widowControl w:val="0"/>
        <w:ind w:firstLineChars="200" w:firstLine="640"/>
        <w:rPr>
          <w:rFonts w:ascii="仿宋_GB2312" w:cs="Kunstler Script"/>
          <w:sz w:val="32"/>
          <w:szCs w:val="32"/>
          <w:lang w:val="zh-CN"/>
        </w:rPr>
      </w:pPr>
      <w:r w:rsidRPr="009C7532">
        <w:rPr>
          <w:rFonts w:ascii="仿宋_GB2312" w:cs="Kunstler Script" w:hint="eastAsia"/>
          <w:sz w:val="32"/>
          <w:szCs w:val="32"/>
          <w:lang w:val="zh-CN"/>
        </w:rPr>
        <w:t>由于投标人的围标串标或</w:t>
      </w:r>
      <w:r w:rsidRPr="009C7532">
        <w:rPr>
          <w:rFonts w:ascii="仿宋_GB2312" w:cs="Kunstler Script"/>
          <w:sz w:val="32"/>
          <w:szCs w:val="32"/>
          <w:lang w:val="zh-CN"/>
        </w:rPr>
        <w:t>弄虚作假</w:t>
      </w:r>
      <w:r w:rsidRPr="009C7532">
        <w:rPr>
          <w:rFonts w:ascii="仿宋_GB2312" w:cs="Kunstler Script" w:hint="eastAsia"/>
          <w:sz w:val="32"/>
          <w:szCs w:val="32"/>
          <w:lang w:val="zh-CN"/>
        </w:rPr>
        <w:t>行为导致重新招标的，在重新招标时不得再参加本项目投标。</w:t>
      </w:r>
    </w:p>
    <w:p w:rsidR="003C2EBB" w:rsidRPr="008214C0" w:rsidRDefault="003C2EBB" w:rsidP="003C2EBB">
      <w:pPr>
        <w:widowControl w:val="0"/>
        <w:suppressAutoHyphens/>
        <w:autoSpaceDE w:val="0"/>
        <w:autoSpaceDN w:val="0"/>
        <w:adjustRightInd w:val="0"/>
        <w:spacing w:line="500" w:lineRule="atLeast"/>
        <w:ind w:firstLineChars="200" w:firstLine="643"/>
        <w:rPr>
          <w:rFonts w:ascii="仿宋_GB2312" w:cs="Kunstler Script"/>
          <w:color w:val="FF0000"/>
          <w:sz w:val="32"/>
          <w:szCs w:val="32"/>
          <w:lang w:val="zh-CN"/>
        </w:rPr>
      </w:pPr>
      <w:r>
        <w:rPr>
          <w:rFonts w:ascii="仿宋_GB2312" w:cs="Kunstler Script" w:hint="eastAsia"/>
          <w:b/>
          <w:bCs/>
          <w:sz w:val="32"/>
          <w:szCs w:val="32"/>
          <w:lang w:val="zh-CN"/>
        </w:rPr>
        <w:t>第十</w:t>
      </w:r>
      <w:r w:rsidR="00AE29FC">
        <w:rPr>
          <w:rFonts w:ascii="仿宋_GB2312" w:cs="Kunstler Script" w:hint="eastAsia"/>
          <w:b/>
          <w:bCs/>
          <w:sz w:val="32"/>
          <w:szCs w:val="32"/>
          <w:lang w:val="zh-CN"/>
        </w:rPr>
        <w:t>一</w:t>
      </w:r>
      <w:r w:rsidRPr="009C7532">
        <w:rPr>
          <w:rFonts w:ascii="仿宋_GB2312" w:cs="Kunstler Script" w:hint="eastAsia"/>
          <w:b/>
          <w:bCs/>
          <w:sz w:val="32"/>
          <w:szCs w:val="32"/>
          <w:lang w:val="zh-CN"/>
        </w:rPr>
        <w:t>条</w:t>
      </w:r>
      <w:r w:rsidRPr="007634C3">
        <w:rPr>
          <w:rFonts w:ascii="仿宋_GB2312" w:cs="Kunstler Script" w:hint="eastAsia"/>
          <w:sz w:val="32"/>
          <w:szCs w:val="32"/>
          <w:lang w:val="zh-CN"/>
        </w:rPr>
        <w:t xml:space="preserve">  招标人、招标代理机构和投标人在招标投标活动中被认定为有串通投标行为的</w:t>
      </w:r>
      <w:r>
        <w:rPr>
          <w:rFonts w:ascii="仿宋_GB2312" w:cs="Kunstler Script" w:hint="eastAsia"/>
          <w:sz w:val="32"/>
          <w:szCs w:val="32"/>
          <w:lang w:val="zh-CN"/>
        </w:rPr>
        <w:t>或</w:t>
      </w:r>
      <w:r w:rsidRPr="00AE7F9A">
        <w:rPr>
          <w:rFonts w:ascii="Verdana" w:hAnsi="Verdana"/>
          <w:color w:val="424242"/>
          <w:sz w:val="30"/>
          <w:szCs w:val="30"/>
        </w:rPr>
        <w:t>投标人</w:t>
      </w:r>
      <w:r w:rsidRPr="007634C3">
        <w:rPr>
          <w:rFonts w:ascii="仿宋_GB2312" w:cs="Kunstler Script" w:hint="eastAsia"/>
          <w:sz w:val="32"/>
          <w:szCs w:val="32"/>
          <w:lang w:val="zh-CN"/>
        </w:rPr>
        <w:t>被认定为</w:t>
      </w:r>
      <w:r w:rsidRPr="00AE7F9A">
        <w:rPr>
          <w:rFonts w:ascii="Verdana" w:hAnsi="Verdana"/>
          <w:color w:val="424242"/>
          <w:sz w:val="30"/>
          <w:szCs w:val="30"/>
        </w:rPr>
        <w:t>弄虚作假</w:t>
      </w:r>
      <w:r w:rsidRPr="007634C3">
        <w:rPr>
          <w:rFonts w:ascii="仿宋_GB2312" w:cs="Kunstler Script" w:hint="eastAsia"/>
          <w:sz w:val="32"/>
          <w:szCs w:val="32"/>
          <w:lang w:val="zh-CN"/>
        </w:rPr>
        <w:t>行为的，由建设行政主管部门按《中华人民共和国招标投标法》</w:t>
      </w:r>
      <w:r>
        <w:rPr>
          <w:rFonts w:ascii="仿宋_GB2312" w:cs="Kunstler Script" w:hint="eastAsia"/>
          <w:sz w:val="32"/>
          <w:szCs w:val="32"/>
          <w:lang w:val="zh-CN"/>
        </w:rPr>
        <w:t>、</w:t>
      </w:r>
      <w:r w:rsidRPr="007634C3">
        <w:rPr>
          <w:rFonts w:ascii="仿宋_GB2312" w:cs="Kunstler Script" w:hint="eastAsia"/>
          <w:sz w:val="32"/>
          <w:szCs w:val="32"/>
          <w:lang w:val="zh-CN"/>
        </w:rPr>
        <w:t>《中华人民共和国招标投标法实施条例》及相关法律、法规和规章予以处理</w:t>
      </w:r>
      <w:r>
        <w:rPr>
          <w:rFonts w:ascii="仿宋_GB2312" w:cs="Kunstler Script" w:hint="eastAsia"/>
          <w:sz w:val="32"/>
          <w:szCs w:val="32"/>
          <w:lang w:val="zh-CN"/>
        </w:rPr>
        <w:t>。</w:t>
      </w:r>
    </w:p>
    <w:p w:rsidR="003C2EBB" w:rsidRDefault="003C2EBB" w:rsidP="00785D0F">
      <w:pPr>
        <w:widowControl w:val="0"/>
        <w:suppressAutoHyphens/>
        <w:autoSpaceDE w:val="0"/>
        <w:autoSpaceDN w:val="0"/>
        <w:adjustRightInd w:val="0"/>
        <w:spacing w:line="500" w:lineRule="atLeast"/>
        <w:ind w:firstLineChars="200" w:firstLine="640"/>
        <w:rPr>
          <w:rFonts w:ascii="仿宋_GB2312" w:cs="Kunstler Script"/>
          <w:sz w:val="32"/>
          <w:szCs w:val="32"/>
          <w:lang w:val="zh-CN"/>
        </w:rPr>
      </w:pPr>
      <w:r w:rsidRPr="007634C3">
        <w:rPr>
          <w:rFonts w:ascii="仿宋_GB2312" w:cs="Kunstler Script" w:hint="eastAsia"/>
          <w:sz w:val="32"/>
          <w:szCs w:val="32"/>
          <w:lang w:val="zh-CN"/>
        </w:rPr>
        <w:t>涉及国家公务员、国家行政机关任命的其他人员参与违规投标行为的，应将认定处理结果报送纪检监察机关，由监</w:t>
      </w:r>
      <w:r w:rsidRPr="007634C3">
        <w:rPr>
          <w:rFonts w:ascii="仿宋_GB2312" w:cs="Kunstler Script" w:hint="eastAsia"/>
          <w:sz w:val="32"/>
          <w:szCs w:val="32"/>
          <w:lang w:val="zh-CN"/>
        </w:rPr>
        <w:lastRenderedPageBreak/>
        <w:t>察机关依法予以处理；情节严重构成犯罪的，依法</w:t>
      </w:r>
      <w:r>
        <w:rPr>
          <w:rFonts w:ascii="仿宋_GB2312" w:cs="Kunstler Script" w:hint="eastAsia"/>
          <w:sz w:val="32"/>
          <w:szCs w:val="32"/>
          <w:lang w:val="zh-CN"/>
        </w:rPr>
        <w:t>移交</w:t>
      </w:r>
      <w:r w:rsidRPr="007634C3">
        <w:rPr>
          <w:rFonts w:ascii="仿宋_GB2312" w:cs="Kunstler Script" w:hint="eastAsia"/>
          <w:sz w:val="32"/>
          <w:szCs w:val="32"/>
          <w:lang w:val="zh-CN"/>
        </w:rPr>
        <w:t>司法机关追究</w:t>
      </w:r>
      <w:r>
        <w:rPr>
          <w:rFonts w:ascii="仿宋_GB2312" w:cs="Kunstler Script" w:hint="eastAsia"/>
          <w:sz w:val="32"/>
          <w:szCs w:val="32"/>
          <w:lang w:val="zh-CN"/>
        </w:rPr>
        <w:t>其</w:t>
      </w:r>
      <w:r w:rsidRPr="007634C3">
        <w:rPr>
          <w:rFonts w:ascii="仿宋_GB2312" w:cs="Kunstler Script" w:hint="eastAsia"/>
          <w:sz w:val="32"/>
          <w:szCs w:val="32"/>
          <w:lang w:val="zh-CN"/>
        </w:rPr>
        <w:t>刑事责任。</w:t>
      </w:r>
    </w:p>
    <w:p w:rsidR="009C3E45" w:rsidRPr="009C7532" w:rsidRDefault="009C3E45" w:rsidP="00175173">
      <w:pPr>
        <w:widowControl w:val="0"/>
        <w:suppressAutoHyphens/>
        <w:autoSpaceDE w:val="0"/>
        <w:autoSpaceDN w:val="0"/>
        <w:adjustRightInd w:val="0"/>
        <w:spacing w:line="500" w:lineRule="atLeast"/>
        <w:ind w:firstLineChars="200" w:firstLine="643"/>
        <w:rPr>
          <w:rFonts w:ascii="仿宋_GB2312" w:cs="Kunstler Script"/>
          <w:sz w:val="32"/>
          <w:szCs w:val="32"/>
          <w:lang w:val="zh-CN"/>
        </w:rPr>
      </w:pPr>
      <w:r w:rsidRPr="009C3E45">
        <w:rPr>
          <w:rFonts w:ascii="仿宋_GB2312" w:cs="Kunstler Script" w:hint="eastAsia"/>
          <w:b/>
          <w:bCs/>
          <w:sz w:val="32"/>
          <w:szCs w:val="32"/>
          <w:lang w:val="zh-CN"/>
        </w:rPr>
        <w:t>第十</w:t>
      </w:r>
      <w:r>
        <w:rPr>
          <w:rFonts w:ascii="仿宋_GB2312" w:cs="Kunstler Script" w:hint="eastAsia"/>
          <w:b/>
          <w:bCs/>
          <w:sz w:val="32"/>
          <w:szCs w:val="32"/>
          <w:lang w:val="zh-CN"/>
        </w:rPr>
        <w:t>二</w:t>
      </w:r>
      <w:r w:rsidRPr="009C3E45">
        <w:rPr>
          <w:rFonts w:ascii="仿宋_GB2312" w:cs="Kunstler Script" w:hint="eastAsia"/>
          <w:b/>
          <w:bCs/>
          <w:sz w:val="32"/>
          <w:szCs w:val="32"/>
          <w:lang w:val="zh-CN"/>
        </w:rPr>
        <w:t xml:space="preserve">条  </w:t>
      </w:r>
      <w:r w:rsidRPr="009C3E45">
        <w:rPr>
          <w:rFonts w:ascii="仿宋_GB2312" w:cs="Kunstler Script" w:hint="eastAsia"/>
          <w:sz w:val="32"/>
          <w:szCs w:val="32"/>
          <w:lang w:val="zh-CN"/>
        </w:rPr>
        <w:t>电子招标投标系统运营机构或为其提供技术服务的单位及相关人员</w:t>
      </w:r>
      <w:r w:rsidR="00175173" w:rsidRPr="009C3E45">
        <w:rPr>
          <w:rFonts w:ascii="仿宋_GB2312" w:cs="Kunstler Script" w:hint="eastAsia"/>
          <w:sz w:val="32"/>
          <w:szCs w:val="32"/>
          <w:lang w:val="zh-CN"/>
        </w:rPr>
        <w:t>向他人透露已获取招标文件的潜在投标人的名称、数量、投标文件内容或者对投标文件的评审和比较以及其他可能影响公平竞争的招标投标信息的；协助招标人、投标人串通投标的；伪造、篡改、损毁招标投标信息，</w:t>
      </w:r>
      <w:r w:rsidR="00C222A4">
        <w:rPr>
          <w:rFonts w:ascii="仿宋_GB2312" w:cs="Kunstler Script" w:hint="eastAsia"/>
          <w:sz w:val="32"/>
          <w:szCs w:val="32"/>
          <w:lang w:val="zh-CN"/>
        </w:rPr>
        <w:t>或者以其他方式弄虚作假的；</w:t>
      </w:r>
      <w:r w:rsidRPr="009C3E45">
        <w:rPr>
          <w:rFonts w:ascii="仿宋_GB2312" w:cs="Kunstler Script" w:hint="eastAsia"/>
          <w:sz w:val="32"/>
          <w:szCs w:val="32"/>
          <w:lang w:val="zh-CN"/>
        </w:rPr>
        <w:t>由建设行政主管部门按</w:t>
      </w:r>
      <w:r>
        <w:rPr>
          <w:rFonts w:ascii="仿宋_GB2312" w:cs="Kunstler Script" w:hint="eastAsia"/>
          <w:sz w:val="32"/>
          <w:szCs w:val="32"/>
          <w:lang w:val="zh-CN"/>
        </w:rPr>
        <w:t>相关法律、法规和规章予以处理</w:t>
      </w:r>
      <w:r w:rsidR="00C222A4">
        <w:rPr>
          <w:rFonts w:ascii="仿宋_GB2312" w:cs="Kunstler Script" w:hint="eastAsia"/>
          <w:sz w:val="32"/>
          <w:szCs w:val="32"/>
          <w:lang w:val="zh-CN"/>
        </w:rPr>
        <w:t>。</w:t>
      </w:r>
      <w:r>
        <w:rPr>
          <w:rFonts w:ascii="仿宋_GB2312" w:cs="Kunstler Script" w:hint="eastAsia"/>
          <w:sz w:val="32"/>
          <w:szCs w:val="32"/>
          <w:lang w:val="zh-CN"/>
        </w:rPr>
        <w:t>除此以外，</w:t>
      </w:r>
      <w:r w:rsidR="00175173">
        <w:rPr>
          <w:rFonts w:ascii="仿宋_GB2312" w:cs="Kunstler Script" w:hint="eastAsia"/>
          <w:sz w:val="32"/>
          <w:szCs w:val="32"/>
          <w:lang w:val="zh-CN"/>
        </w:rPr>
        <w:t>对法人单位</w:t>
      </w:r>
      <w:r>
        <w:rPr>
          <w:rFonts w:ascii="仿宋_GB2312" w:cs="Kunstler Script" w:hint="eastAsia"/>
          <w:sz w:val="32"/>
          <w:szCs w:val="32"/>
          <w:lang w:val="zh-CN"/>
        </w:rPr>
        <w:t>还可以采取</w:t>
      </w:r>
      <w:r w:rsidR="00175173">
        <w:rPr>
          <w:rFonts w:ascii="仿宋_GB2312" w:cs="Kunstler Script" w:hint="eastAsia"/>
          <w:sz w:val="32"/>
          <w:szCs w:val="32"/>
          <w:lang w:val="zh-CN"/>
        </w:rPr>
        <w:t>通报整改、罚款、没收违法所得、</w:t>
      </w:r>
      <w:r>
        <w:rPr>
          <w:rFonts w:ascii="仿宋_GB2312" w:cs="Kunstler Script" w:hint="eastAsia"/>
          <w:sz w:val="32"/>
          <w:szCs w:val="32"/>
          <w:lang w:val="zh-CN"/>
        </w:rPr>
        <w:t>暂停在</w:t>
      </w:r>
      <w:r w:rsidR="00175173">
        <w:rPr>
          <w:rFonts w:ascii="仿宋_GB2312" w:cs="Kunstler Script" w:hint="eastAsia"/>
          <w:sz w:val="32"/>
          <w:szCs w:val="32"/>
          <w:lang w:val="zh-CN"/>
        </w:rPr>
        <w:t>江苏六个月到一年的经营权、情节严重直至清除江苏市场</w:t>
      </w:r>
      <w:r>
        <w:rPr>
          <w:rFonts w:ascii="仿宋_GB2312" w:cs="Kunstler Script" w:hint="eastAsia"/>
          <w:sz w:val="32"/>
          <w:szCs w:val="32"/>
          <w:lang w:val="zh-CN"/>
        </w:rPr>
        <w:t>等行政管理措施。</w:t>
      </w:r>
    </w:p>
    <w:p w:rsidR="003C2EBB" w:rsidRDefault="003C2EBB" w:rsidP="003C2EBB">
      <w:pPr>
        <w:widowControl w:val="0"/>
        <w:suppressAutoHyphens/>
        <w:autoSpaceDE w:val="0"/>
        <w:autoSpaceDN w:val="0"/>
        <w:adjustRightInd w:val="0"/>
        <w:spacing w:line="500" w:lineRule="atLeast"/>
        <w:ind w:firstLineChars="200" w:firstLine="643"/>
        <w:rPr>
          <w:rFonts w:ascii="仿宋_GB2312" w:cs="Kunstler Script"/>
          <w:sz w:val="32"/>
          <w:szCs w:val="32"/>
          <w:lang w:val="zh-CN"/>
        </w:rPr>
      </w:pPr>
      <w:r w:rsidRPr="00AC73B8">
        <w:rPr>
          <w:rFonts w:ascii="仿宋_GB2312" w:cs="Kunstler Script" w:hint="eastAsia"/>
          <w:b/>
          <w:sz w:val="32"/>
          <w:szCs w:val="32"/>
          <w:lang w:val="zh-CN"/>
        </w:rPr>
        <w:t>第十</w:t>
      </w:r>
      <w:r w:rsidR="00A3679C">
        <w:rPr>
          <w:rFonts w:ascii="仿宋_GB2312" w:cs="Kunstler Script" w:hint="eastAsia"/>
          <w:b/>
          <w:sz w:val="32"/>
          <w:szCs w:val="32"/>
          <w:lang w:val="zh-CN"/>
        </w:rPr>
        <w:t>三</w:t>
      </w:r>
      <w:r w:rsidRPr="00AC73B8">
        <w:rPr>
          <w:rFonts w:ascii="仿宋_GB2312" w:cs="Kunstler Script" w:hint="eastAsia"/>
          <w:b/>
          <w:sz w:val="32"/>
          <w:szCs w:val="32"/>
          <w:lang w:val="zh-CN"/>
        </w:rPr>
        <w:t>条</w:t>
      </w:r>
      <w:r>
        <w:rPr>
          <w:rFonts w:ascii="仿宋_GB2312" w:cs="Kunstler Script" w:hint="eastAsia"/>
          <w:sz w:val="32"/>
          <w:szCs w:val="32"/>
          <w:lang w:val="zh-CN"/>
        </w:rPr>
        <w:t xml:space="preserve">  </w:t>
      </w:r>
      <w:r w:rsidRPr="007634C3">
        <w:rPr>
          <w:rFonts w:ascii="仿宋_GB2312" w:cs="Kunstler Script" w:hint="eastAsia"/>
          <w:sz w:val="32"/>
          <w:szCs w:val="32"/>
          <w:lang w:val="zh-CN"/>
        </w:rPr>
        <w:t>建设行政主管部门</w:t>
      </w:r>
      <w:r w:rsidRPr="00AC73B8">
        <w:rPr>
          <w:rFonts w:ascii="仿宋_GB2312" w:cs="Kunstler Script" w:hint="eastAsia"/>
          <w:sz w:val="32"/>
          <w:szCs w:val="32"/>
          <w:lang w:val="zh-CN"/>
        </w:rPr>
        <w:t>自处理违法行为的决定作出之日起3个工作日内，</w:t>
      </w:r>
      <w:commentRangeStart w:id="4"/>
      <w:r w:rsidRPr="009C7532">
        <w:rPr>
          <w:rFonts w:ascii="仿宋_GB2312" w:cs="Kunstler Script" w:hint="eastAsia"/>
          <w:sz w:val="32"/>
          <w:szCs w:val="32"/>
          <w:lang w:val="zh-CN"/>
        </w:rPr>
        <w:t>按照《江苏省住房和城乡建设系统失信行为分类规范》，确定相应的失信等级，向</w:t>
      </w:r>
      <w:r w:rsidRPr="009C7532" w:rsidDel="00E46A1B">
        <w:rPr>
          <w:rFonts w:ascii="仿宋_GB2312" w:cs="Kunstler Script" w:hint="eastAsia"/>
          <w:sz w:val="32"/>
          <w:szCs w:val="32"/>
          <w:lang w:val="zh-CN"/>
        </w:rPr>
        <w:t xml:space="preserve"> </w:t>
      </w:r>
      <w:r w:rsidRPr="009C7532">
        <w:rPr>
          <w:rFonts w:ascii="仿宋_GB2312" w:cs="Kunstler Script" w:hint="eastAsia"/>
          <w:sz w:val="32"/>
          <w:szCs w:val="32"/>
          <w:lang w:val="zh-CN"/>
        </w:rPr>
        <w:t>“江苏省住房和城乡建设信用信息管理系统”报送结果。</w:t>
      </w:r>
      <w:commentRangeEnd w:id="4"/>
      <w:r w:rsidRPr="009C7532">
        <w:rPr>
          <w:rFonts w:ascii="仿宋_GB2312" w:cs="Kunstler Script"/>
          <w:sz w:val="32"/>
          <w:szCs w:val="32"/>
          <w:lang w:val="zh-CN"/>
        </w:rPr>
        <w:commentReference w:id="4"/>
      </w:r>
    </w:p>
    <w:p w:rsidR="003C2EBB" w:rsidRDefault="003C2EBB" w:rsidP="003C2EBB">
      <w:pPr>
        <w:widowControl w:val="0"/>
        <w:suppressAutoHyphens/>
        <w:autoSpaceDE w:val="0"/>
        <w:autoSpaceDN w:val="0"/>
        <w:adjustRightInd w:val="0"/>
        <w:spacing w:line="500" w:lineRule="atLeast"/>
        <w:ind w:firstLineChars="200" w:firstLine="643"/>
        <w:rPr>
          <w:rFonts w:ascii="仿宋_GB2312" w:cs="Kunstler Script"/>
          <w:sz w:val="32"/>
          <w:szCs w:val="32"/>
          <w:lang w:val="zh-CN"/>
        </w:rPr>
      </w:pPr>
      <w:r>
        <w:rPr>
          <w:rFonts w:ascii="仿宋_GB2312" w:cs="Kunstler Script" w:hint="eastAsia"/>
          <w:b/>
          <w:sz w:val="32"/>
          <w:szCs w:val="32"/>
          <w:lang w:val="zh-CN"/>
        </w:rPr>
        <w:t>第十</w:t>
      </w:r>
      <w:r w:rsidR="00A3679C">
        <w:rPr>
          <w:rFonts w:ascii="仿宋_GB2312" w:cs="Kunstler Script" w:hint="eastAsia"/>
          <w:b/>
          <w:bCs/>
          <w:sz w:val="32"/>
          <w:szCs w:val="32"/>
          <w:lang w:val="zh-CN"/>
        </w:rPr>
        <w:t>四</w:t>
      </w:r>
      <w:r w:rsidRPr="004F557E">
        <w:rPr>
          <w:rFonts w:ascii="仿宋_GB2312" w:cs="Kunstler Script" w:hint="eastAsia"/>
          <w:b/>
          <w:sz w:val="32"/>
          <w:szCs w:val="32"/>
          <w:lang w:val="zh-CN"/>
        </w:rPr>
        <w:t>条</w:t>
      </w:r>
      <w:r w:rsidRPr="00124FD6">
        <w:rPr>
          <w:rFonts w:ascii="仿宋_GB2312" w:cs="Kunstler Script" w:hint="eastAsia"/>
          <w:sz w:val="32"/>
          <w:szCs w:val="32"/>
          <w:lang w:val="zh-CN"/>
        </w:rPr>
        <w:t xml:space="preserve">  </w:t>
      </w:r>
      <w:r w:rsidRPr="00B53EFA">
        <w:rPr>
          <w:rFonts w:ascii="仿宋_GB2312" w:cs="Kunstler Script" w:hint="eastAsia"/>
          <w:sz w:val="32"/>
          <w:szCs w:val="32"/>
          <w:lang w:val="zh-CN"/>
        </w:rPr>
        <w:t>本办法由江苏省住房和城乡建设厅负责解释</w:t>
      </w:r>
      <w:r>
        <w:rPr>
          <w:rFonts w:ascii="仿宋_GB2312" w:cs="Kunstler Script" w:hint="eastAsia"/>
          <w:sz w:val="32"/>
          <w:szCs w:val="32"/>
          <w:lang w:val="zh-CN"/>
        </w:rPr>
        <w:t>。</w:t>
      </w:r>
    </w:p>
    <w:p w:rsidR="003C2EBB" w:rsidRPr="007634C3" w:rsidRDefault="003C2EBB" w:rsidP="003C2EBB">
      <w:pPr>
        <w:widowControl w:val="0"/>
        <w:suppressAutoHyphens/>
        <w:autoSpaceDE w:val="0"/>
        <w:autoSpaceDN w:val="0"/>
        <w:adjustRightInd w:val="0"/>
        <w:spacing w:line="500" w:lineRule="atLeast"/>
        <w:ind w:firstLineChars="200" w:firstLine="643"/>
        <w:rPr>
          <w:rFonts w:ascii="仿宋_GB2312" w:cs="Kunstler Script"/>
          <w:sz w:val="32"/>
          <w:szCs w:val="32"/>
          <w:lang w:val="zh-CN"/>
        </w:rPr>
      </w:pPr>
      <w:r w:rsidRPr="006F6791">
        <w:rPr>
          <w:rFonts w:ascii="仿宋_GB2312" w:cs="Kunstler Script" w:hint="eastAsia"/>
          <w:b/>
          <w:bCs/>
          <w:sz w:val="32"/>
          <w:szCs w:val="32"/>
          <w:lang w:val="zh-CN"/>
        </w:rPr>
        <w:t>第十</w:t>
      </w:r>
      <w:r w:rsidR="00A3679C">
        <w:rPr>
          <w:rFonts w:ascii="仿宋_GB2312" w:cs="Kunstler Script" w:hint="eastAsia"/>
          <w:b/>
          <w:bCs/>
          <w:sz w:val="32"/>
          <w:szCs w:val="32"/>
          <w:lang w:val="zh-CN"/>
        </w:rPr>
        <w:t>五</w:t>
      </w:r>
      <w:r w:rsidRPr="006F6791">
        <w:rPr>
          <w:rFonts w:ascii="仿宋_GB2312" w:cs="Kunstler Script" w:hint="eastAsia"/>
          <w:b/>
          <w:bCs/>
          <w:sz w:val="32"/>
          <w:szCs w:val="32"/>
          <w:lang w:val="zh-CN"/>
        </w:rPr>
        <w:t>条</w:t>
      </w:r>
      <w:r w:rsidRPr="007634C3">
        <w:rPr>
          <w:rFonts w:ascii="仿宋_GB2312" w:cs="Kunstler Script" w:hint="eastAsia"/>
          <w:sz w:val="32"/>
          <w:szCs w:val="32"/>
          <w:lang w:val="zh-CN"/>
        </w:rPr>
        <w:t xml:space="preserve">  本办法自</w:t>
      </w:r>
      <w:r w:rsidR="00AE29FC">
        <w:rPr>
          <w:rFonts w:ascii="仿宋_GB2312" w:cs="Kunstler Script" w:hint="eastAsia"/>
          <w:sz w:val="32"/>
          <w:szCs w:val="32"/>
          <w:lang w:val="zh-CN"/>
        </w:rPr>
        <w:t>2014</w:t>
      </w:r>
      <w:r w:rsidRPr="007634C3">
        <w:rPr>
          <w:rFonts w:ascii="仿宋_GB2312" w:cs="Kunstler Script" w:hint="eastAsia"/>
          <w:sz w:val="32"/>
          <w:szCs w:val="32"/>
          <w:lang w:val="zh-CN"/>
        </w:rPr>
        <w:t>年</w:t>
      </w:r>
      <w:r w:rsidR="00A3679C">
        <w:rPr>
          <w:rFonts w:ascii="仿宋_GB2312" w:cs="Kunstler Script" w:hint="eastAsia"/>
          <w:sz w:val="32"/>
          <w:szCs w:val="32"/>
          <w:lang w:val="zh-CN"/>
        </w:rPr>
        <w:t>12</w:t>
      </w:r>
      <w:r w:rsidRPr="007634C3">
        <w:rPr>
          <w:rFonts w:ascii="仿宋_GB2312" w:cs="Kunstler Script" w:hint="eastAsia"/>
          <w:sz w:val="32"/>
          <w:szCs w:val="32"/>
          <w:lang w:val="zh-CN"/>
        </w:rPr>
        <w:t>月</w:t>
      </w:r>
      <w:r w:rsidR="00AE29FC">
        <w:rPr>
          <w:rFonts w:ascii="仿宋_GB2312" w:cs="Kunstler Script" w:hint="eastAsia"/>
          <w:sz w:val="32"/>
          <w:szCs w:val="32"/>
          <w:lang w:val="zh-CN"/>
        </w:rPr>
        <w:t>1</w:t>
      </w:r>
      <w:r w:rsidRPr="007634C3">
        <w:rPr>
          <w:rFonts w:ascii="仿宋_GB2312" w:cs="Kunstler Script" w:hint="eastAsia"/>
          <w:sz w:val="32"/>
          <w:szCs w:val="32"/>
          <w:lang w:val="zh-CN"/>
        </w:rPr>
        <w:t>日起施行。</w:t>
      </w:r>
      <w:bookmarkEnd w:id="0"/>
    </w:p>
    <w:p w:rsidR="00A62721" w:rsidRDefault="00A62721"/>
    <w:sectPr w:rsidR="00A62721">
      <w:footerReference w:type="even" r:id="rId8"/>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pc" w:date="2014-09-15T19:05:00Z" w:initials="h">
    <w:p w:rsidR="003C2EBB" w:rsidRDefault="003C2EBB" w:rsidP="003C2EBB">
      <w:pPr>
        <w:pStyle w:val="a4"/>
      </w:pPr>
      <w:r>
        <w:rPr>
          <w:rStyle w:val="a3"/>
        </w:rPr>
        <w:annotationRef/>
      </w:r>
    </w:p>
  </w:comment>
  <w:comment w:id="2" w:author="微软用户" w:date="2014-09-15T19:05:00Z" w:initials="微软用户">
    <w:p w:rsidR="003C2EBB" w:rsidRDefault="003C2EBB" w:rsidP="003C2EBB">
      <w:pPr>
        <w:pStyle w:val="a4"/>
      </w:pPr>
      <w:r>
        <w:rPr>
          <w:rStyle w:val="a3"/>
        </w:rPr>
        <w:annotationRef/>
      </w:r>
      <w:r w:rsidRPr="00547B36">
        <w:rPr>
          <w:rFonts w:hint="eastAsia"/>
        </w:rPr>
        <w:t>条例</w:t>
      </w:r>
      <w:r w:rsidRPr="00547B36">
        <w:rPr>
          <w:rFonts w:ascii="仿宋_GB2312" w:hint="eastAsia"/>
        </w:rPr>
        <w:t>38</w:t>
      </w:r>
      <w:r w:rsidRPr="00547B36">
        <w:rPr>
          <w:rFonts w:hint="eastAsia"/>
        </w:rPr>
        <w:t>条</w:t>
      </w:r>
    </w:p>
  </w:comment>
  <w:comment w:id="3" w:author="微软用户" w:date="2014-09-15T19:05:00Z" w:initials="微软用户">
    <w:p w:rsidR="003C2EBB" w:rsidRPr="008524A0" w:rsidRDefault="003C2EBB" w:rsidP="003C2EBB">
      <w:pPr>
        <w:pStyle w:val="a4"/>
        <w:rPr>
          <w:rFonts w:ascii="仿宋_GB2312"/>
        </w:rPr>
      </w:pPr>
      <w:r>
        <w:rPr>
          <w:rStyle w:val="a3"/>
        </w:rPr>
        <w:annotationRef/>
      </w:r>
      <w:r w:rsidRPr="008524A0">
        <w:rPr>
          <w:rFonts w:ascii="仿宋_GB2312" w:hint="eastAsia"/>
        </w:rPr>
        <w:t>条例56条</w:t>
      </w:r>
    </w:p>
  </w:comment>
  <w:comment w:id="4" w:author="微软用户" w:date="2014-09-15T19:05:00Z" w:initials="微软用户">
    <w:p w:rsidR="003C2EBB" w:rsidRDefault="003C2EBB" w:rsidP="003C2EBB">
      <w:pPr>
        <w:jc w:val="center"/>
      </w:pPr>
      <w:r>
        <w:rPr>
          <w:rStyle w:val="a3"/>
        </w:rPr>
        <w:annotationRef/>
      </w:r>
      <w:r>
        <w:rPr>
          <w:rFonts w:hint="eastAsia"/>
        </w:rPr>
        <w:t>具体说法见“</w:t>
      </w:r>
      <w:r w:rsidRPr="004C6F49">
        <w:rPr>
          <w:rFonts w:hint="eastAsia"/>
          <w:b/>
          <w:sz w:val="36"/>
          <w:szCs w:val="36"/>
        </w:rPr>
        <w:t>江苏省住房和城乡建设系统失信行为管理和惩戒实施办法（试行）</w:t>
      </w:r>
      <w:r>
        <w:rPr>
          <w:rFonts w:hint="eastAsia"/>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68" w:rsidRDefault="00D35A68">
      <w:r>
        <w:separator/>
      </w:r>
    </w:p>
  </w:endnote>
  <w:endnote w:type="continuationSeparator" w:id="0">
    <w:p w:rsidR="00D35A68" w:rsidRDefault="00D3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84" w:rsidRDefault="00785D0F" w:rsidP="00873B0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7984" w:rsidRDefault="00D35A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84" w:rsidRPr="00211C03" w:rsidRDefault="00785D0F">
    <w:pPr>
      <w:pStyle w:val="a5"/>
      <w:jc w:val="center"/>
      <w:rPr>
        <w:rFonts w:ascii="仿宋_GB2312"/>
      </w:rPr>
    </w:pPr>
    <w:r w:rsidRPr="00211C03">
      <w:rPr>
        <w:rFonts w:ascii="仿宋_GB2312" w:hint="eastAsia"/>
      </w:rPr>
      <w:fldChar w:fldCharType="begin"/>
    </w:r>
    <w:r w:rsidRPr="00211C03">
      <w:rPr>
        <w:rFonts w:ascii="仿宋_GB2312" w:hint="eastAsia"/>
      </w:rPr>
      <w:instrText>PAGE   \* MERGEFORMAT</w:instrText>
    </w:r>
    <w:r w:rsidRPr="00211C03">
      <w:rPr>
        <w:rFonts w:ascii="仿宋_GB2312" w:hint="eastAsia"/>
      </w:rPr>
      <w:fldChar w:fldCharType="separate"/>
    </w:r>
    <w:r w:rsidR="00FF5DF6" w:rsidRPr="00FF5DF6">
      <w:rPr>
        <w:rFonts w:ascii="仿宋_GB2312"/>
        <w:noProof/>
        <w:lang w:val="zh-CN" w:eastAsia="zh-CN"/>
      </w:rPr>
      <w:t>7</w:t>
    </w:r>
    <w:r w:rsidRPr="00211C03">
      <w:rPr>
        <w:rFonts w:ascii="仿宋_GB2312" w:hint="eastAsia"/>
      </w:rPr>
      <w:fldChar w:fldCharType="end"/>
    </w:r>
  </w:p>
  <w:p w:rsidR="00B77984" w:rsidRPr="00211C03" w:rsidRDefault="00D35A68">
    <w:pPr>
      <w:pStyle w:val="a5"/>
      <w:rPr>
        <w:rFonts w:ascii="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68" w:rsidRDefault="00D35A68">
      <w:r>
        <w:separator/>
      </w:r>
    </w:p>
  </w:footnote>
  <w:footnote w:type="continuationSeparator" w:id="0">
    <w:p w:rsidR="00D35A68" w:rsidRDefault="00D35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BB"/>
    <w:rsid w:val="000C41E6"/>
    <w:rsid w:val="000D1ED0"/>
    <w:rsid w:val="00121148"/>
    <w:rsid w:val="00175173"/>
    <w:rsid w:val="0039793F"/>
    <w:rsid w:val="003C2EBB"/>
    <w:rsid w:val="003F1592"/>
    <w:rsid w:val="00415F48"/>
    <w:rsid w:val="004220BD"/>
    <w:rsid w:val="00470745"/>
    <w:rsid w:val="004F41EE"/>
    <w:rsid w:val="005B5A56"/>
    <w:rsid w:val="006F5A5E"/>
    <w:rsid w:val="007100A2"/>
    <w:rsid w:val="00736694"/>
    <w:rsid w:val="00774E6C"/>
    <w:rsid w:val="00785D0F"/>
    <w:rsid w:val="0086690C"/>
    <w:rsid w:val="0091259C"/>
    <w:rsid w:val="009134BB"/>
    <w:rsid w:val="009C3E45"/>
    <w:rsid w:val="00A3679C"/>
    <w:rsid w:val="00A62721"/>
    <w:rsid w:val="00A74B4C"/>
    <w:rsid w:val="00AC28BD"/>
    <w:rsid w:val="00AE2394"/>
    <w:rsid w:val="00AE29FC"/>
    <w:rsid w:val="00B64EA3"/>
    <w:rsid w:val="00BC238C"/>
    <w:rsid w:val="00BE7943"/>
    <w:rsid w:val="00C222A4"/>
    <w:rsid w:val="00C24EFD"/>
    <w:rsid w:val="00C3244B"/>
    <w:rsid w:val="00C5081C"/>
    <w:rsid w:val="00C53138"/>
    <w:rsid w:val="00D25419"/>
    <w:rsid w:val="00D35A68"/>
    <w:rsid w:val="00D710FE"/>
    <w:rsid w:val="00E11460"/>
    <w:rsid w:val="00F44D9C"/>
    <w:rsid w:val="00FA66BD"/>
    <w:rsid w:val="00FC151D"/>
    <w:rsid w:val="00FC2520"/>
    <w:rsid w:val="00FF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BB"/>
    <w:pPr>
      <w:keepNext/>
      <w:ind w:firstLine="442"/>
    </w:pPr>
    <w:rPr>
      <w:rFonts w:ascii="Kunstler Script" w:eastAsia="仿宋_GB2312" w:hAnsi="Kunstler Script"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C2EBB"/>
    <w:rPr>
      <w:sz w:val="21"/>
      <w:szCs w:val="21"/>
    </w:rPr>
  </w:style>
  <w:style w:type="paragraph" w:styleId="a4">
    <w:name w:val="annotation text"/>
    <w:basedOn w:val="a"/>
    <w:link w:val="Char"/>
    <w:uiPriority w:val="99"/>
    <w:semiHidden/>
    <w:unhideWhenUsed/>
    <w:rsid w:val="003C2EBB"/>
  </w:style>
  <w:style w:type="character" w:customStyle="1" w:styleId="Char">
    <w:name w:val="批注文字 Char"/>
    <w:basedOn w:val="a0"/>
    <w:link w:val="a4"/>
    <w:uiPriority w:val="99"/>
    <w:semiHidden/>
    <w:rsid w:val="003C2EBB"/>
    <w:rPr>
      <w:rFonts w:ascii="Kunstler Script" w:eastAsia="仿宋_GB2312" w:hAnsi="Kunstler Script" w:cs="Times New Roman"/>
      <w:kern w:val="0"/>
      <w:sz w:val="22"/>
    </w:rPr>
  </w:style>
  <w:style w:type="paragraph" w:styleId="a5">
    <w:name w:val="footer"/>
    <w:basedOn w:val="a"/>
    <w:link w:val="Char0"/>
    <w:uiPriority w:val="99"/>
    <w:unhideWhenUsed/>
    <w:rsid w:val="003C2EBB"/>
    <w:pPr>
      <w:tabs>
        <w:tab w:val="center" w:pos="4153"/>
        <w:tab w:val="right" w:pos="8306"/>
      </w:tabs>
      <w:snapToGrid w:val="0"/>
    </w:pPr>
    <w:rPr>
      <w:sz w:val="18"/>
      <w:szCs w:val="18"/>
      <w:lang w:val="x-none" w:eastAsia="x-none"/>
    </w:rPr>
  </w:style>
  <w:style w:type="character" w:customStyle="1" w:styleId="Char0">
    <w:name w:val="页脚 Char"/>
    <w:basedOn w:val="a0"/>
    <w:link w:val="a5"/>
    <w:uiPriority w:val="99"/>
    <w:rsid w:val="003C2EBB"/>
    <w:rPr>
      <w:rFonts w:ascii="Kunstler Script" w:eastAsia="仿宋_GB2312" w:hAnsi="Kunstler Script" w:cs="Times New Roman"/>
      <w:kern w:val="0"/>
      <w:sz w:val="18"/>
      <w:szCs w:val="18"/>
      <w:lang w:val="x-none" w:eastAsia="x-none"/>
    </w:rPr>
  </w:style>
  <w:style w:type="character" w:styleId="a6">
    <w:name w:val="page number"/>
    <w:basedOn w:val="a0"/>
    <w:rsid w:val="003C2EBB"/>
  </w:style>
  <w:style w:type="paragraph" w:styleId="a7">
    <w:name w:val="Balloon Text"/>
    <w:basedOn w:val="a"/>
    <w:link w:val="Char1"/>
    <w:uiPriority w:val="99"/>
    <w:semiHidden/>
    <w:unhideWhenUsed/>
    <w:rsid w:val="003C2EBB"/>
    <w:rPr>
      <w:sz w:val="18"/>
      <w:szCs w:val="18"/>
    </w:rPr>
  </w:style>
  <w:style w:type="character" w:customStyle="1" w:styleId="Char1">
    <w:name w:val="批注框文本 Char"/>
    <w:basedOn w:val="a0"/>
    <w:link w:val="a7"/>
    <w:uiPriority w:val="99"/>
    <w:semiHidden/>
    <w:rsid w:val="003C2EBB"/>
    <w:rPr>
      <w:rFonts w:ascii="Kunstler Script" w:eastAsia="仿宋_GB2312" w:hAnsi="Kunstler Script" w:cs="Times New Roman"/>
      <w:kern w:val="0"/>
      <w:sz w:val="18"/>
      <w:szCs w:val="18"/>
    </w:rPr>
  </w:style>
  <w:style w:type="paragraph" w:styleId="a8">
    <w:name w:val="header"/>
    <w:basedOn w:val="a"/>
    <w:link w:val="Char2"/>
    <w:uiPriority w:val="99"/>
    <w:unhideWhenUsed/>
    <w:rsid w:val="0047074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470745"/>
    <w:rPr>
      <w:rFonts w:ascii="Kunstler Script" w:eastAsia="仿宋_GB2312" w:hAnsi="Kunstler Script"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BB"/>
    <w:pPr>
      <w:keepNext/>
      <w:ind w:firstLine="442"/>
    </w:pPr>
    <w:rPr>
      <w:rFonts w:ascii="Kunstler Script" w:eastAsia="仿宋_GB2312" w:hAnsi="Kunstler Script"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C2EBB"/>
    <w:rPr>
      <w:sz w:val="21"/>
      <w:szCs w:val="21"/>
    </w:rPr>
  </w:style>
  <w:style w:type="paragraph" w:styleId="a4">
    <w:name w:val="annotation text"/>
    <w:basedOn w:val="a"/>
    <w:link w:val="Char"/>
    <w:uiPriority w:val="99"/>
    <w:semiHidden/>
    <w:unhideWhenUsed/>
    <w:rsid w:val="003C2EBB"/>
  </w:style>
  <w:style w:type="character" w:customStyle="1" w:styleId="Char">
    <w:name w:val="批注文字 Char"/>
    <w:basedOn w:val="a0"/>
    <w:link w:val="a4"/>
    <w:uiPriority w:val="99"/>
    <w:semiHidden/>
    <w:rsid w:val="003C2EBB"/>
    <w:rPr>
      <w:rFonts w:ascii="Kunstler Script" w:eastAsia="仿宋_GB2312" w:hAnsi="Kunstler Script" w:cs="Times New Roman"/>
      <w:kern w:val="0"/>
      <w:sz w:val="22"/>
    </w:rPr>
  </w:style>
  <w:style w:type="paragraph" w:styleId="a5">
    <w:name w:val="footer"/>
    <w:basedOn w:val="a"/>
    <w:link w:val="Char0"/>
    <w:uiPriority w:val="99"/>
    <w:unhideWhenUsed/>
    <w:rsid w:val="003C2EBB"/>
    <w:pPr>
      <w:tabs>
        <w:tab w:val="center" w:pos="4153"/>
        <w:tab w:val="right" w:pos="8306"/>
      </w:tabs>
      <w:snapToGrid w:val="0"/>
    </w:pPr>
    <w:rPr>
      <w:sz w:val="18"/>
      <w:szCs w:val="18"/>
      <w:lang w:val="x-none" w:eastAsia="x-none"/>
    </w:rPr>
  </w:style>
  <w:style w:type="character" w:customStyle="1" w:styleId="Char0">
    <w:name w:val="页脚 Char"/>
    <w:basedOn w:val="a0"/>
    <w:link w:val="a5"/>
    <w:uiPriority w:val="99"/>
    <w:rsid w:val="003C2EBB"/>
    <w:rPr>
      <w:rFonts w:ascii="Kunstler Script" w:eastAsia="仿宋_GB2312" w:hAnsi="Kunstler Script" w:cs="Times New Roman"/>
      <w:kern w:val="0"/>
      <w:sz w:val="18"/>
      <w:szCs w:val="18"/>
      <w:lang w:val="x-none" w:eastAsia="x-none"/>
    </w:rPr>
  </w:style>
  <w:style w:type="character" w:styleId="a6">
    <w:name w:val="page number"/>
    <w:basedOn w:val="a0"/>
    <w:rsid w:val="003C2EBB"/>
  </w:style>
  <w:style w:type="paragraph" w:styleId="a7">
    <w:name w:val="Balloon Text"/>
    <w:basedOn w:val="a"/>
    <w:link w:val="Char1"/>
    <w:uiPriority w:val="99"/>
    <w:semiHidden/>
    <w:unhideWhenUsed/>
    <w:rsid w:val="003C2EBB"/>
    <w:rPr>
      <w:sz w:val="18"/>
      <w:szCs w:val="18"/>
    </w:rPr>
  </w:style>
  <w:style w:type="character" w:customStyle="1" w:styleId="Char1">
    <w:name w:val="批注框文本 Char"/>
    <w:basedOn w:val="a0"/>
    <w:link w:val="a7"/>
    <w:uiPriority w:val="99"/>
    <w:semiHidden/>
    <w:rsid w:val="003C2EBB"/>
    <w:rPr>
      <w:rFonts w:ascii="Kunstler Script" w:eastAsia="仿宋_GB2312" w:hAnsi="Kunstler Script" w:cs="Times New Roman"/>
      <w:kern w:val="0"/>
      <w:sz w:val="18"/>
      <w:szCs w:val="18"/>
    </w:rPr>
  </w:style>
  <w:style w:type="paragraph" w:styleId="a8">
    <w:name w:val="header"/>
    <w:basedOn w:val="a"/>
    <w:link w:val="Char2"/>
    <w:uiPriority w:val="99"/>
    <w:unhideWhenUsed/>
    <w:rsid w:val="0047074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470745"/>
    <w:rPr>
      <w:rFonts w:ascii="Kunstler Script" w:eastAsia="仿宋_GB2312" w:hAnsi="Kunstler Scrip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顾文广</dc:creator>
  <cp:lastModifiedBy>顾文广</cp:lastModifiedBy>
  <cp:revision>2</cp:revision>
  <dcterms:created xsi:type="dcterms:W3CDTF">2014-10-15T06:36:00Z</dcterms:created>
  <dcterms:modified xsi:type="dcterms:W3CDTF">2014-10-15T06:36:00Z</dcterms:modified>
</cp:coreProperties>
</file>