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DE12D">
      <w:pPr>
        <w:pStyle w:val="2"/>
        <w:rPr>
          <w:rFonts w:hint="eastAsia" w:ascii="Arial" w:hAnsi="Arial" w:eastAsia="黑体" w:cs="Times New Roman"/>
          <w:b w:val="0"/>
          <w:bCs/>
          <w:i w:val="0"/>
          <w:iCs w:val="0"/>
          <w:color w:val="000000"/>
          <w:sz w:val="32"/>
          <w:szCs w:val="32"/>
        </w:rPr>
      </w:pPr>
      <w:bookmarkStart w:id="0" w:name="_Toc17205"/>
      <w:r>
        <w:rPr>
          <w:rFonts w:hint="eastAsia" w:ascii="Arial" w:hAnsi="Arial" w:eastAsia="黑体" w:cs="Times New Roman"/>
          <w:b/>
          <w:color w:val="000000"/>
          <w:kern w:val="2"/>
          <w:sz w:val="32"/>
          <w:szCs w:val="32"/>
          <w:lang w:val="en-US" w:eastAsia="zh-CN"/>
        </w:rPr>
        <w:t>附件1</w:t>
      </w:r>
      <w:r>
        <w:rPr>
          <w:rFonts w:hint="eastAsia" w:ascii="Arial" w:hAnsi="Arial" w:eastAsia="黑体" w:cs="Times New Roman"/>
          <w:b/>
          <w:bCs w:val="0"/>
          <w:i w:val="0"/>
          <w:iCs w:val="0"/>
          <w:color w:val="000000"/>
          <w:sz w:val="32"/>
          <w:szCs w:val="32"/>
        </w:rPr>
        <w:t>投标人远程参与开标会议诚信承诺书</w:t>
      </w:r>
      <w:bookmarkEnd w:id="0"/>
    </w:p>
    <w:p w14:paraId="10F27F10">
      <w:pPr>
        <w:spacing w:line="480" w:lineRule="auto"/>
        <w:rPr>
          <w:rFonts w:hint="eastAsia" w:ascii="Arial" w:hAnsi="Arial" w:eastAsia="黑体" w:cs="Times New Roman"/>
          <w:b/>
          <w:color w:val="000000"/>
          <w:kern w:val="2"/>
          <w:sz w:val="32"/>
          <w:szCs w:val="32"/>
          <w:lang w:val="en-US" w:eastAsia="zh-CN"/>
        </w:rPr>
      </w:pPr>
    </w:p>
    <w:p w14:paraId="5F9809E6">
      <w:pPr>
        <w:jc w:val="center"/>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投标人远程参与开标会议诚信承诺书</w:t>
      </w:r>
    </w:p>
    <w:p w14:paraId="019BCC80">
      <w:pPr>
        <w:jc w:val="center"/>
        <w:rPr>
          <w:rFonts w:hint="eastAsia" w:ascii="宋体" w:hAnsi="宋体" w:cs="宋体"/>
          <w:b/>
          <w:bCs/>
          <w:color w:val="000000"/>
          <w:kern w:val="0"/>
          <w:sz w:val="22"/>
          <w:szCs w:val="22"/>
          <w:lang w:val="en-US" w:eastAsia="zh-CN"/>
        </w:rPr>
      </w:pPr>
    </w:p>
    <w:p w14:paraId="5F70C236">
      <w:pPr>
        <w:ind w:firstLine="0" w:firstLineChars="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致：</w:t>
      </w:r>
      <w:r>
        <w:rPr>
          <w:rFonts w:hint="eastAsia" w:ascii="宋体" w:hAnsi="宋体" w:eastAsia="宋体" w:cs="宋体"/>
          <w:b w:val="0"/>
          <w:bCs w:val="0"/>
          <w:i w:val="0"/>
          <w:iCs w:val="0"/>
          <w:color w:val="000000"/>
          <w:sz w:val="24"/>
          <w:szCs w:val="24"/>
          <w:u w:val="single"/>
        </w:rPr>
        <w:t>_____</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招标人</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、江苏省公共资源交易中心</w:t>
      </w:r>
    </w:p>
    <w:p w14:paraId="519F9DFB">
      <w:pPr>
        <w:snapToGrid w:val="0"/>
        <w:ind w:firstLine="0" w:firstLineChars="0"/>
        <w:jc w:val="left"/>
        <w:rPr>
          <w:rFonts w:hint="eastAsia" w:ascii="宋体" w:hAnsi="宋体" w:eastAsia="宋体" w:cs="宋体"/>
          <w:b w:val="0"/>
          <w:bCs w:val="0"/>
          <w:i w:val="0"/>
          <w:iCs w:val="0"/>
          <w:color w:val="000000"/>
          <w:sz w:val="24"/>
          <w:szCs w:val="24"/>
        </w:rPr>
      </w:pPr>
    </w:p>
    <w:p w14:paraId="7EE2D8E5">
      <w:pPr>
        <w:snapToGrid w:val="0"/>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我方郑重承诺：遵循公开、公平、公正和诚实守信的原则，参加本次远程开标会议，是我方真实意思的表达。</w:t>
      </w:r>
    </w:p>
    <w:p w14:paraId="53BA5223">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一、不出借、买卖、伪造、涂改企业和从业人员的资质证书、营业执照、资格业绩、印章以及其他相关资信证明文件，严禁其他企业或个人以我公司的名义投标。</w:t>
      </w:r>
    </w:p>
    <w:p w14:paraId="1EC8361E">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二、严格遵守法律、法规和招标文件规定的投标程序。不隐瞒真实情况，不弄虚作假，不骗取投标和中标资格。</w:t>
      </w:r>
    </w:p>
    <w:p w14:paraId="2C3C13E0">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三、坚决抵制和杜绝串标、围标、哄抬报价、贿赂、回扣等违法投标和不正当竞争行为。</w:t>
      </w:r>
    </w:p>
    <w:p w14:paraId="450FEFDF">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四、依法经营，公平竞争，不采取违法、违规或不正当手段损害、侵犯同行企业的正当权益。</w:t>
      </w:r>
    </w:p>
    <w:p w14:paraId="571B9DB5">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五、遵守指令、不擅离职守。开标评标过程中，我方将坚持全程参加开评标会议，积极响应招标人的指令和操作要求，不擅离职守，始终保持通讯顺畅，因我方原因导致10 分钟内无法与管理端建立起联系的，即视为放弃交互的权利，我方认可招标人任意处置决定，接受包括终止投标资格在内的任何处理结果。</w:t>
      </w:r>
    </w:p>
    <w:p w14:paraId="74412680">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6A7F1738">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七、不向招标人或评标委员会成员或相关人员行贿，以牟取中标。</w:t>
      </w:r>
    </w:p>
    <w:p w14:paraId="4E3CC664">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八、我方将在法律、法规框架允许的范围内就有关评审过程中的事项向管理人员提出咨询或疑问，如需要提出现场异议的，将严格按照《江苏省房屋建筑和市政基础设施工程招标投标活动异议与投诉处理实施办法》</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苏建规字</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2016</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4号</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规定，以书面方式提出</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加盖企业印鉴后通过网络传输扫描件</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。不在招投标活动中虚假投诉。</w:t>
      </w:r>
    </w:p>
    <w:p w14:paraId="1D83EA49">
      <w:pPr>
        <w:ind w:firstLine="480" w:firstLineChars="200"/>
        <w:jc w:val="left"/>
        <w:rPr>
          <w:rFonts w:hint="eastAsia" w:ascii="宋体" w:hAnsi="宋体" w:eastAsia="宋体" w:cs="宋体"/>
          <w:b w:val="0"/>
          <w:bCs w:val="0"/>
          <w:i w:val="0"/>
          <w:iCs w:val="0"/>
          <w:color w:val="000000"/>
          <w:sz w:val="21"/>
          <w:szCs w:val="21"/>
        </w:rPr>
      </w:pPr>
      <w:r>
        <w:rPr>
          <w:rFonts w:hint="eastAsia" w:ascii="宋体" w:hAnsi="宋体" w:eastAsia="宋体" w:cs="宋体"/>
          <w:b w:val="0"/>
          <w:bCs w:val="0"/>
          <w:i w:val="0"/>
          <w:iCs w:val="0"/>
          <w:color w:val="000000"/>
          <w:sz w:val="24"/>
          <w:szCs w:val="24"/>
        </w:rPr>
        <w:t>我方若有违反承诺内容的行为，自愿接受取消招投标资格、将不良行为记录记入档案、没收投标保证金等有关处理，并承担相应的法律责任。给招标人造成损失的，依法承担赔偿责任。</w:t>
      </w:r>
    </w:p>
    <w:p w14:paraId="2E334AE6">
      <w:pPr>
        <w:wordWrap w:val="0"/>
        <w:spacing w:line="480" w:lineRule="auto"/>
        <w:jc w:val="right"/>
        <w:rPr>
          <w:rFonts w:hint="eastAsia" w:ascii="宋体" w:hAnsi="宋体" w:eastAsia="宋体" w:cs="宋体"/>
          <w:b w:val="0"/>
          <w:bCs w:val="0"/>
          <w:i w:val="0"/>
          <w:iCs w:val="0"/>
          <w:color w:val="000000"/>
          <w:sz w:val="24"/>
          <w:szCs w:val="24"/>
          <w:lang w:val="en-US" w:eastAsia="zh-CN"/>
        </w:rPr>
      </w:pPr>
      <w:r>
        <w:rPr>
          <w:rFonts w:ascii="宋体" w:hAnsi="宋体" w:eastAsia="宋体" w:cs="宋体"/>
          <w:b w:val="0"/>
          <w:bCs w:val="0"/>
          <w:i w:val="0"/>
          <w:iCs w:val="0"/>
          <w:color w:val="000000"/>
          <w:sz w:val="24"/>
          <w:szCs w:val="24"/>
        </w:rPr>
        <w:t>承诺单位</w:t>
      </w:r>
      <w:r>
        <w:rPr>
          <w:rFonts w:hint="eastAsia" w:ascii="宋体" w:hAnsi="宋体" w:eastAsia="宋体" w:cs="宋体"/>
          <w:b w:val="0"/>
          <w:bCs w:val="0"/>
          <w:i w:val="0"/>
          <w:iCs w:val="0"/>
          <w:color w:val="000000"/>
          <w:sz w:val="24"/>
          <w:szCs w:val="24"/>
          <w:lang w:eastAsia="zh-CN"/>
        </w:rPr>
        <w:t>（</w:t>
      </w:r>
      <w:r>
        <w:rPr>
          <w:rFonts w:ascii="宋体" w:hAnsi="宋体" w:eastAsia="宋体" w:cs="宋体"/>
          <w:b w:val="0"/>
          <w:bCs w:val="0"/>
          <w:i w:val="0"/>
          <w:iCs w:val="0"/>
          <w:color w:val="000000"/>
          <w:sz w:val="24"/>
          <w:szCs w:val="24"/>
        </w:rPr>
        <w:t>盖章</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lang w:val="en-US" w:eastAsia="zh-CN"/>
        </w:rPr>
        <w:t xml:space="preserve">             </w:t>
      </w:r>
    </w:p>
    <w:p w14:paraId="143A5D97">
      <w:pPr>
        <w:wordWrap w:val="0"/>
        <w:spacing w:line="480" w:lineRule="auto"/>
        <w:jc w:val="right"/>
        <w:rPr>
          <w:rFonts w:hint="eastAsia" w:ascii="宋体" w:hAnsi="宋体" w:eastAsia="宋体" w:cs="宋体"/>
          <w:b w:val="0"/>
          <w:bCs w:val="0"/>
          <w:i w:val="0"/>
          <w:iCs w:val="0"/>
          <w:color w:val="000000"/>
          <w:sz w:val="24"/>
          <w:szCs w:val="24"/>
          <w:lang w:eastAsia="zh-CN"/>
        </w:rPr>
      </w:pPr>
      <w:r>
        <w:rPr>
          <w:rFonts w:ascii="宋体" w:hAnsi="宋体" w:eastAsia="宋体" w:cs="宋体"/>
          <w:b w:val="0"/>
          <w:bCs w:val="0"/>
          <w:i w:val="0"/>
          <w:iCs w:val="0"/>
          <w:color w:val="000000"/>
          <w:sz w:val="24"/>
          <w:szCs w:val="24"/>
        </w:rPr>
        <w:t>法定代表人</w:t>
      </w:r>
      <w:r>
        <w:rPr>
          <w:rFonts w:hint="eastAsia" w:ascii="宋体" w:hAnsi="宋体" w:eastAsia="宋体" w:cs="宋体"/>
          <w:b w:val="0"/>
          <w:bCs w:val="0"/>
          <w:i w:val="0"/>
          <w:iCs w:val="0"/>
          <w:color w:val="000000"/>
          <w:sz w:val="24"/>
          <w:szCs w:val="24"/>
          <w:lang w:eastAsia="zh-CN"/>
        </w:rPr>
        <w:t>（</w:t>
      </w:r>
      <w:r>
        <w:rPr>
          <w:rFonts w:ascii="宋体" w:hAnsi="宋体" w:eastAsia="宋体" w:cs="宋体"/>
          <w:b w:val="0"/>
          <w:bCs w:val="0"/>
          <w:i w:val="0"/>
          <w:iCs w:val="0"/>
          <w:color w:val="000000"/>
          <w:sz w:val="24"/>
          <w:szCs w:val="24"/>
        </w:rPr>
        <w:t>签名</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lang w:val="en-US" w:eastAsia="zh-CN"/>
        </w:rPr>
        <w:t xml:space="preserve">           </w:t>
      </w:r>
    </w:p>
    <w:p w14:paraId="6E4A3195">
      <w:pPr>
        <w:wordWrap w:val="0"/>
        <w:spacing w:line="480" w:lineRule="auto"/>
        <w:jc w:val="right"/>
        <w:rPr>
          <w:rFonts w:hint="default" w:ascii="宋体" w:hAnsi="宋体" w:eastAsia="宋体" w:cs="宋体"/>
          <w:b w:val="0"/>
          <w:bCs w:val="0"/>
          <w:i w:val="0"/>
          <w:iCs w:val="0"/>
          <w:color w:val="000000"/>
          <w:sz w:val="24"/>
          <w:szCs w:val="24"/>
          <w:lang w:val="en-US" w:eastAsia="zh-CN"/>
        </w:rPr>
      </w:pPr>
      <w:r>
        <w:rPr>
          <w:rFonts w:ascii="宋体" w:hAnsi="宋体" w:eastAsia="宋体" w:cs="宋体"/>
          <w:b w:val="0"/>
          <w:bCs w:val="0"/>
          <w:i w:val="0"/>
          <w:iCs w:val="0"/>
          <w:color w:val="000000"/>
          <w:sz w:val="24"/>
          <w:szCs w:val="24"/>
        </w:rPr>
        <w:t>授权委托人</w:t>
      </w:r>
      <w:r>
        <w:rPr>
          <w:rFonts w:hint="eastAsia" w:ascii="宋体" w:hAnsi="宋体" w:eastAsia="宋体" w:cs="宋体"/>
          <w:b w:val="0"/>
          <w:bCs w:val="0"/>
          <w:i w:val="0"/>
          <w:iCs w:val="0"/>
          <w:color w:val="000000"/>
          <w:sz w:val="24"/>
          <w:szCs w:val="24"/>
          <w:lang w:eastAsia="zh-CN"/>
        </w:rPr>
        <w:t>（</w:t>
      </w:r>
      <w:r>
        <w:rPr>
          <w:rFonts w:ascii="宋体" w:hAnsi="宋体" w:eastAsia="宋体" w:cs="宋体"/>
          <w:b w:val="0"/>
          <w:bCs w:val="0"/>
          <w:i w:val="0"/>
          <w:iCs w:val="0"/>
          <w:color w:val="000000"/>
          <w:sz w:val="24"/>
          <w:szCs w:val="24"/>
        </w:rPr>
        <w:t>签名</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lang w:val="en-US" w:eastAsia="zh-CN"/>
        </w:rPr>
        <w:t xml:space="preserve">           </w:t>
      </w:r>
    </w:p>
    <w:p w14:paraId="462BB73E">
      <w:pPr>
        <w:spacing w:line="480" w:lineRule="auto"/>
        <w:jc w:val="right"/>
        <w:rPr>
          <w:rFonts w:ascii="宋体" w:hAnsi="宋体" w:eastAsia="宋体" w:cs="宋体"/>
          <w:b w:val="0"/>
          <w:bCs w:val="0"/>
          <w:i w:val="0"/>
          <w:iCs w:val="0"/>
          <w:color w:val="000000"/>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val="0"/>
          <w:bCs w:val="0"/>
          <w:i w:val="0"/>
          <w:iCs w:val="0"/>
          <w:color w:val="000000"/>
          <w:sz w:val="24"/>
          <w:szCs w:val="24"/>
          <w:lang w:val="en-US" w:eastAsia="zh-CN"/>
        </w:rPr>
        <w:t xml:space="preserve">       </w:t>
      </w:r>
      <w:r>
        <w:rPr>
          <w:rFonts w:ascii="宋体" w:hAnsi="宋体" w:eastAsia="宋体" w:cs="宋体"/>
          <w:b w:val="0"/>
          <w:bCs w:val="0"/>
          <w:i w:val="0"/>
          <w:iCs w:val="0"/>
          <w:color w:val="000000"/>
          <w:sz w:val="24"/>
          <w:szCs w:val="24"/>
        </w:rPr>
        <w:t xml:space="preserve">年 </w:t>
      </w:r>
      <w:r>
        <w:rPr>
          <w:rFonts w:hint="eastAsia" w:ascii="宋体" w:hAnsi="宋体" w:eastAsia="宋体" w:cs="宋体"/>
          <w:b w:val="0"/>
          <w:bCs w:val="0"/>
          <w:i w:val="0"/>
          <w:iCs w:val="0"/>
          <w:color w:val="000000"/>
          <w:sz w:val="24"/>
          <w:szCs w:val="24"/>
          <w:lang w:val="en-US" w:eastAsia="zh-CN"/>
        </w:rPr>
        <w:t xml:space="preserve">       </w:t>
      </w:r>
      <w:r>
        <w:rPr>
          <w:rFonts w:ascii="宋体" w:hAnsi="宋体" w:eastAsia="宋体" w:cs="宋体"/>
          <w:b w:val="0"/>
          <w:bCs w:val="0"/>
          <w:i w:val="0"/>
          <w:iCs w:val="0"/>
          <w:color w:val="000000"/>
          <w:sz w:val="24"/>
          <w:szCs w:val="24"/>
        </w:rPr>
        <w:t>月</w:t>
      </w:r>
      <w:r>
        <w:rPr>
          <w:rFonts w:hint="eastAsia" w:ascii="宋体" w:hAnsi="宋体" w:eastAsia="宋体" w:cs="宋体"/>
          <w:b w:val="0"/>
          <w:bCs w:val="0"/>
          <w:i w:val="0"/>
          <w:iCs w:val="0"/>
          <w:color w:val="000000"/>
          <w:sz w:val="24"/>
          <w:szCs w:val="24"/>
          <w:lang w:val="en-US" w:eastAsia="zh-CN"/>
        </w:rPr>
        <w:t xml:space="preserve">        </w:t>
      </w:r>
      <w:r>
        <w:rPr>
          <w:rFonts w:ascii="宋体" w:hAnsi="宋体" w:eastAsia="宋体" w:cs="宋体"/>
          <w:b w:val="0"/>
          <w:bCs w:val="0"/>
          <w:i w:val="0"/>
          <w:iCs w:val="0"/>
          <w:color w:val="000000"/>
          <w:sz w:val="24"/>
          <w:szCs w:val="24"/>
        </w:rPr>
        <w:t>日</w:t>
      </w:r>
    </w:p>
    <w:p w14:paraId="26337AD3">
      <w:pPr>
        <w:pStyle w:val="2"/>
        <w:rPr>
          <w:rFonts w:hint="eastAsia" w:ascii="Arial" w:hAnsi="Arial" w:eastAsia="黑体" w:cs="Times New Roman"/>
          <w:b/>
          <w:bCs/>
          <w:color w:val="000000"/>
          <w:kern w:val="2"/>
          <w:sz w:val="32"/>
          <w:szCs w:val="32"/>
          <w:lang w:val="en-US" w:eastAsia="zh-CN"/>
        </w:rPr>
      </w:pPr>
      <w:r>
        <w:rPr>
          <w:rFonts w:hint="eastAsia" w:ascii="Arial" w:hAnsi="Arial" w:eastAsia="黑体" w:cs="Times New Roman"/>
          <w:b/>
          <w:bCs/>
          <w:color w:val="000000"/>
          <w:kern w:val="2"/>
          <w:sz w:val="32"/>
          <w:szCs w:val="32"/>
          <w:lang w:val="en-US" w:eastAsia="zh-CN"/>
        </w:rPr>
        <w:t>附件2:投标承诺函</w:t>
      </w:r>
    </w:p>
    <w:p w14:paraId="607C723E">
      <w:pPr>
        <w:jc w:val="center"/>
        <w:rPr>
          <w:rFonts w:hint="eastAsia" w:ascii="宋体" w:hAnsi="宋体" w:eastAsia="宋体" w:cs="宋体"/>
          <w:b/>
          <w:bCs/>
          <w:i w:val="0"/>
          <w:iCs w:val="0"/>
          <w:color w:val="000000"/>
          <w:kern w:val="0"/>
          <w:sz w:val="28"/>
          <w:szCs w:val="28"/>
          <w:lang w:val="en-US" w:eastAsia="zh-CN"/>
        </w:rPr>
      </w:pPr>
      <w:r>
        <w:rPr>
          <w:rFonts w:hint="eastAsia" w:ascii="宋体" w:hAnsi="宋体" w:eastAsia="宋体" w:cs="宋体"/>
          <w:b/>
          <w:bCs/>
          <w:i w:val="0"/>
          <w:iCs w:val="0"/>
          <w:color w:val="000000"/>
          <w:kern w:val="0"/>
          <w:sz w:val="28"/>
          <w:szCs w:val="28"/>
        </w:rPr>
        <w:t>投标承诺函</w:t>
      </w:r>
    </w:p>
    <w:p w14:paraId="7EBB8FF9">
      <w:pPr>
        <w:jc w:val="center"/>
        <w:rPr>
          <w:rFonts w:hint="eastAsia" w:ascii="宋体" w:hAnsi="宋体" w:eastAsia="宋体" w:cs="宋体"/>
          <w:b/>
          <w:bCs/>
          <w:i w:val="0"/>
          <w:iCs w:val="0"/>
          <w:color w:val="000000"/>
          <w:kern w:val="0"/>
          <w:sz w:val="22"/>
          <w:szCs w:val="22"/>
          <w:lang w:val="en-US" w:eastAsia="zh-CN"/>
        </w:rPr>
      </w:pPr>
    </w:p>
    <w:p w14:paraId="779D6466">
      <w:pPr>
        <w:jc w:val="left"/>
        <w:rPr>
          <w:rFonts w:hint="eastAsia" w:ascii="宋体" w:hAnsi="宋体" w:eastAsia="宋体" w:cs="宋体"/>
          <w:b w:val="0"/>
          <w:bCs w:val="0"/>
          <w:i w:val="0"/>
          <w:iCs w:val="0"/>
          <w:color w:val="000000"/>
          <w:sz w:val="24"/>
          <w:szCs w:val="24"/>
          <w:lang w:eastAsia="zh-CN"/>
        </w:rPr>
      </w:pPr>
      <w:r>
        <w:rPr>
          <w:rFonts w:ascii="宋体" w:hAnsi="宋体" w:eastAsia="宋体" w:cs="宋体"/>
          <w:b w:val="0"/>
          <w:bCs w:val="0"/>
          <w:i w:val="0"/>
          <w:iCs w:val="0"/>
          <w:color w:val="000000"/>
          <w:sz w:val="24"/>
          <w:szCs w:val="24"/>
        </w:rPr>
        <w:t>致：</w:t>
      </w:r>
      <w:r>
        <w:rPr>
          <w:rFonts w:hint="eastAsia" w:ascii="宋体" w:hAnsi="宋体" w:eastAsia="宋体" w:cs="宋体"/>
          <w:b w:val="0"/>
          <w:bCs w:val="0"/>
          <w:i w:val="0"/>
          <w:iCs w:val="0"/>
          <w:color w:val="000000"/>
          <w:sz w:val="24"/>
          <w:szCs w:val="24"/>
          <w:u w:val="single"/>
          <w:lang w:val="en-US" w:eastAsia="zh-CN"/>
        </w:rPr>
        <w:t xml:space="preserve">       </w:t>
      </w:r>
      <w:r>
        <w:rPr>
          <w:rFonts w:hint="eastAsia" w:ascii="宋体" w:hAnsi="宋体" w:eastAsia="宋体" w:cs="宋体"/>
          <w:b w:val="0"/>
          <w:bCs w:val="0"/>
          <w:i w:val="0"/>
          <w:iCs w:val="0"/>
          <w:color w:val="000000"/>
          <w:sz w:val="24"/>
          <w:szCs w:val="24"/>
          <w:lang w:eastAsia="zh-CN"/>
        </w:rPr>
        <w:t>（</w:t>
      </w:r>
      <w:r>
        <w:rPr>
          <w:rFonts w:ascii="宋体" w:hAnsi="宋体" w:eastAsia="宋体" w:cs="宋体"/>
          <w:b w:val="0"/>
          <w:bCs w:val="0"/>
          <w:i w:val="0"/>
          <w:iCs w:val="0"/>
          <w:color w:val="000000"/>
          <w:sz w:val="24"/>
          <w:szCs w:val="24"/>
        </w:rPr>
        <w:t>招标人名称</w:t>
      </w:r>
      <w:r>
        <w:rPr>
          <w:rFonts w:hint="eastAsia" w:ascii="宋体" w:hAnsi="宋体" w:eastAsia="宋体" w:cs="宋体"/>
          <w:b w:val="0"/>
          <w:bCs w:val="0"/>
          <w:i w:val="0"/>
          <w:iCs w:val="0"/>
          <w:color w:val="000000"/>
          <w:sz w:val="24"/>
          <w:szCs w:val="24"/>
          <w:lang w:eastAsia="zh-CN"/>
        </w:rPr>
        <w:t>）</w:t>
      </w:r>
    </w:p>
    <w:p w14:paraId="6CD4327C">
      <w:pPr>
        <w:jc w:val="left"/>
        <w:rPr>
          <w:rFonts w:ascii="宋体" w:hAnsi="宋体" w:eastAsia="宋体" w:cs="宋体"/>
          <w:b w:val="0"/>
          <w:bCs w:val="0"/>
          <w:i w:val="0"/>
          <w:iCs w:val="0"/>
          <w:color w:val="000000"/>
          <w:sz w:val="24"/>
          <w:szCs w:val="24"/>
        </w:rPr>
      </w:pPr>
    </w:p>
    <w:p w14:paraId="1440080C">
      <w:pPr>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我单位郑重承诺如下内容：</w:t>
      </w:r>
    </w:p>
    <w:p w14:paraId="22691CF8">
      <w:pPr>
        <w:numPr>
          <w:ilvl w:val="0"/>
          <w:numId w:val="0"/>
        </w:num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1</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总监</w:t>
      </w:r>
      <w:r>
        <w:rPr>
          <w:rFonts w:hint="eastAsia" w:ascii="宋体" w:hAnsi="宋体" w:eastAsia="宋体" w:cs="宋体"/>
          <w:b w:val="0"/>
          <w:bCs w:val="0"/>
          <w:i w:val="0"/>
          <w:iCs w:val="0"/>
          <w:color w:val="000000"/>
          <w:sz w:val="24"/>
          <w:szCs w:val="24"/>
          <w:lang w:val="en-US" w:eastAsia="zh-CN"/>
        </w:rPr>
        <w:t>理</w:t>
      </w:r>
      <w:r>
        <w:rPr>
          <w:rFonts w:hint="eastAsia" w:ascii="宋体" w:hAnsi="宋体" w:eastAsia="宋体" w:cs="宋体"/>
          <w:b w:val="0"/>
          <w:bCs w:val="0"/>
          <w:i w:val="0"/>
          <w:iCs w:val="0"/>
          <w:color w:val="000000"/>
          <w:sz w:val="24"/>
          <w:szCs w:val="24"/>
        </w:rPr>
        <w:t>工程师全过程配备。</w:t>
      </w:r>
    </w:p>
    <w:p w14:paraId="3ED44155">
      <w:pPr>
        <w:numPr>
          <w:ilvl w:val="0"/>
          <w:numId w:val="0"/>
        </w:num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2</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各阶段结束期以当阶段验收合格，相关问题整改完成，并提报甲方同意，相关专业人员方可退场。</w:t>
      </w:r>
    </w:p>
    <w:p w14:paraId="45AD6E8F">
      <w:pPr>
        <w:numPr>
          <w:ilvl w:val="0"/>
          <w:numId w:val="0"/>
        </w:num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3</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专业监理工程师配备的数量按照“江苏省住房和城乡建设厅公告[2017]第35号文件”人员配备及</w:t>
      </w:r>
      <w:r>
        <w:rPr>
          <w:rFonts w:hint="eastAsia" w:ascii="宋体" w:hAnsi="宋体" w:eastAsia="宋体" w:cs="宋体"/>
          <w:b w:val="0"/>
          <w:bCs w:val="0"/>
          <w:i w:val="0"/>
          <w:iCs w:val="0"/>
          <w:color w:val="000000"/>
          <w:sz w:val="24"/>
          <w:szCs w:val="24"/>
          <w:lang w:val="en-US" w:eastAsia="zh-CN"/>
        </w:rPr>
        <w:t>委托人</w:t>
      </w:r>
      <w:r>
        <w:rPr>
          <w:rFonts w:hint="eastAsia" w:ascii="宋体" w:hAnsi="宋体" w:eastAsia="宋体" w:cs="宋体"/>
          <w:b w:val="0"/>
          <w:bCs w:val="0"/>
          <w:i w:val="0"/>
          <w:iCs w:val="0"/>
          <w:color w:val="000000"/>
          <w:sz w:val="24"/>
          <w:szCs w:val="24"/>
        </w:rPr>
        <w:t>相关要求标准执行。</w:t>
      </w:r>
    </w:p>
    <w:p w14:paraId="0184DEE9">
      <w:pPr>
        <w:numPr>
          <w:ilvl w:val="0"/>
          <w:numId w:val="0"/>
        </w:num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4</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专业监理员配备的数量不低于“江苏省住房和城乡建设厅公告[2017]第35号文件”人员配备及</w:t>
      </w:r>
      <w:r>
        <w:rPr>
          <w:rFonts w:hint="eastAsia" w:ascii="宋体" w:hAnsi="宋体" w:eastAsia="宋体" w:cs="宋体"/>
          <w:b w:val="0"/>
          <w:bCs w:val="0"/>
          <w:i w:val="0"/>
          <w:iCs w:val="0"/>
          <w:color w:val="000000"/>
          <w:sz w:val="24"/>
          <w:szCs w:val="24"/>
          <w:lang w:val="en-US" w:eastAsia="zh-CN"/>
        </w:rPr>
        <w:t>委托人</w:t>
      </w:r>
      <w:r>
        <w:rPr>
          <w:rFonts w:hint="eastAsia" w:ascii="宋体" w:hAnsi="宋体" w:eastAsia="宋体" w:cs="宋体"/>
          <w:b w:val="0"/>
          <w:bCs w:val="0"/>
          <w:i w:val="0"/>
          <w:iCs w:val="0"/>
          <w:color w:val="000000"/>
          <w:sz w:val="24"/>
          <w:szCs w:val="24"/>
        </w:rPr>
        <w:t>相关要求标准执行。</w:t>
      </w:r>
    </w:p>
    <w:p w14:paraId="2E7B30EF">
      <w:pPr>
        <w:numPr>
          <w:ilvl w:val="0"/>
          <w:numId w:val="0"/>
        </w:numPr>
        <w:ind w:firstLine="480" w:firstLineChars="200"/>
        <w:jc w:val="left"/>
        <w:rPr>
          <w:rFonts w:hint="default"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lang w:val="en-US" w:eastAsia="zh-CN"/>
        </w:rPr>
        <w:t>5</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lang w:val="en-US" w:eastAsia="zh-CN"/>
        </w:rPr>
        <w:t>拟投入的所有人员身体健康能够满足项目建设所需健康条件。</w:t>
      </w:r>
    </w:p>
    <w:p w14:paraId="346CD252">
      <w:pPr>
        <w:numPr>
          <w:ilvl w:val="0"/>
          <w:numId w:val="0"/>
        </w:num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特此声明。</w:t>
      </w:r>
    </w:p>
    <w:p w14:paraId="04ACCBF0">
      <w:pPr>
        <w:numPr>
          <w:ilvl w:val="0"/>
          <w:numId w:val="0"/>
        </w:numPr>
        <w:ind w:firstLine="480" w:firstLineChars="200"/>
        <w:jc w:val="left"/>
        <w:rPr>
          <w:rFonts w:hint="eastAsia" w:ascii="宋体" w:hAnsi="宋体" w:eastAsia="宋体" w:cs="宋体"/>
          <w:b w:val="0"/>
          <w:bCs w:val="0"/>
          <w:i w:val="0"/>
          <w:iCs w:val="0"/>
          <w:color w:val="000000"/>
          <w:sz w:val="24"/>
          <w:szCs w:val="24"/>
        </w:rPr>
      </w:pPr>
    </w:p>
    <w:p w14:paraId="5861694C">
      <w:pPr>
        <w:numPr>
          <w:ilvl w:val="0"/>
          <w:numId w:val="0"/>
        </w:numPr>
        <w:wordWrap w:val="0"/>
        <w:ind w:firstLine="480" w:firstLineChars="200"/>
        <w:jc w:val="right"/>
        <w:rPr>
          <w:rFonts w:hint="eastAsia"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rPr>
        <w:t>投标人单位</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盖章</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lang w:val="en-US" w:eastAsia="zh-CN"/>
        </w:rPr>
        <w:t xml:space="preserve">           </w:t>
      </w:r>
    </w:p>
    <w:p w14:paraId="6265307A">
      <w:pPr>
        <w:numPr>
          <w:ilvl w:val="0"/>
          <w:numId w:val="0"/>
        </w:numPr>
        <w:wordWrap/>
        <w:ind w:firstLine="480" w:firstLineChars="200"/>
        <w:jc w:val="right"/>
        <w:rPr>
          <w:rFonts w:hint="default" w:ascii="宋体" w:hAnsi="宋体" w:eastAsia="宋体" w:cs="宋体"/>
          <w:b w:val="0"/>
          <w:bCs w:val="0"/>
          <w:i w:val="0"/>
          <w:iCs w:val="0"/>
          <w:color w:val="000000"/>
          <w:sz w:val="24"/>
          <w:szCs w:val="24"/>
          <w:lang w:val="en-US" w:eastAsia="zh-CN"/>
        </w:rPr>
      </w:pPr>
    </w:p>
    <w:p w14:paraId="57A922C2">
      <w:pPr>
        <w:keepNext w:val="0"/>
        <w:keepLines w:val="0"/>
        <w:pageBreakBefore w:val="0"/>
        <w:widowControl w:val="0"/>
        <w:kinsoku/>
        <w:wordWrap/>
        <w:overflowPunct/>
        <w:topLinePunct w:val="0"/>
        <w:autoSpaceDE/>
        <w:autoSpaceDN/>
        <w:bidi w:val="0"/>
        <w:adjustRightInd/>
        <w:snapToGrid/>
        <w:jc w:val="right"/>
        <w:textAlignment w:val="auto"/>
      </w:pPr>
      <w:r>
        <w:rPr>
          <w:rFonts w:hint="eastAsia" w:ascii="宋体" w:hAnsi="宋体" w:eastAsia="宋体" w:cs="宋体"/>
          <w:b w:val="0"/>
          <w:bCs w:val="0"/>
          <w:i w:val="0"/>
          <w:iCs w:val="0"/>
          <w:color w:val="000000"/>
          <w:sz w:val="24"/>
          <w:szCs w:val="24"/>
        </w:rPr>
        <w:t>日 期：</w:t>
      </w:r>
      <w:r>
        <w:rPr>
          <w:rFonts w:hint="eastAsia" w:ascii="宋体" w:hAnsi="宋体" w:eastAsia="宋体" w:cs="宋体"/>
          <w:b w:val="0"/>
          <w:bCs w:val="0"/>
          <w:i w:val="0"/>
          <w:iCs w:val="0"/>
          <w:color w:val="000000"/>
          <w:sz w:val="24"/>
          <w:szCs w:val="24"/>
          <w:lang w:val="en-US" w:eastAsia="zh-CN"/>
        </w:rPr>
        <w:t xml:space="preserve">    </w:t>
      </w:r>
      <w:r>
        <w:rPr>
          <w:rFonts w:hint="eastAsia" w:ascii="宋体" w:hAnsi="宋体" w:eastAsia="宋体" w:cs="宋体"/>
          <w:b w:val="0"/>
          <w:bCs w:val="0"/>
          <w:i w:val="0"/>
          <w:iCs w:val="0"/>
          <w:color w:val="000000"/>
          <w:sz w:val="24"/>
          <w:szCs w:val="24"/>
        </w:rPr>
        <w:t>年</w:t>
      </w:r>
      <w:r>
        <w:rPr>
          <w:rFonts w:hint="eastAsia" w:ascii="宋体" w:hAnsi="宋体" w:eastAsia="宋体" w:cs="宋体"/>
          <w:b w:val="0"/>
          <w:bCs w:val="0"/>
          <w:i w:val="0"/>
          <w:iCs w:val="0"/>
          <w:color w:val="000000"/>
          <w:sz w:val="24"/>
          <w:szCs w:val="24"/>
          <w:lang w:val="en-US" w:eastAsia="zh-CN"/>
        </w:rPr>
        <w:t xml:space="preserve">    </w:t>
      </w:r>
      <w:r>
        <w:rPr>
          <w:rFonts w:hint="eastAsia" w:ascii="宋体" w:hAnsi="宋体" w:eastAsia="宋体" w:cs="宋体"/>
          <w:b w:val="0"/>
          <w:bCs w:val="0"/>
          <w:i w:val="0"/>
          <w:iCs w:val="0"/>
          <w:color w:val="000000"/>
          <w:sz w:val="24"/>
          <w:szCs w:val="24"/>
        </w:rPr>
        <w:t xml:space="preserve"> 月 </w:t>
      </w:r>
      <w:r>
        <w:rPr>
          <w:rFonts w:hint="eastAsia" w:ascii="宋体" w:hAnsi="宋体" w:eastAsia="宋体" w:cs="宋体"/>
          <w:b w:val="0"/>
          <w:bCs w:val="0"/>
          <w:i w:val="0"/>
          <w:iCs w:val="0"/>
          <w:color w:val="000000"/>
          <w:sz w:val="24"/>
          <w:szCs w:val="24"/>
          <w:lang w:val="en-US" w:eastAsia="zh-CN"/>
        </w:rPr>
        <w:t xml:space="preserve">    </w:t>
      </w:r>
      <w:r>
        <w:rPr>
          <w:rFonts w:hint="eastAsia" w:ascii="宋体" w:hAnsi="宋体" w:eastAsia="宋体" w:cs="宋体"/>
          <w:b w:val="0"/>
          <w:bCs w:val="0"/>
          <w:i w:val="0"/>
          <w:iCs w:val="0"/>
          <w:color w:val="000000"/>
          <w:sz w:val="24"/>
          <w:szCs w:val="24"/>
        </w:rPr>
        <w:t>日</w:t>
      </w:r>
      <w:r>
        <w:rPr>
          <w:rFonts w:hint="eastAsia" w:ascii="宋体" w:hAnsi="宋体" w:eastAsia="宋体" w:cs="宋体"/>
          <w:color w:val="000000"/>
          <w:sz w:val="24"/>
          <w:szCs w:val="24"/>
        </w:rPr>
        <w:t xml:space="preserve"> </w:t>
      </w:r>
    </w:p>
    <w:p w14:paraId="1216943A">
      <w:pPr>
        <w:spacing w:line="480" w:lineRule="auto"/>
        <w:jc w:val="right"/>
        <w:rPr>
          <w:rFonts w:ascii="宋体" w:hAnsi="宋体" w:eastAsia="宋体" w:cs="宋体"/>
          <w:b w:val="0"/>
          <w:bCs w:val="0"/>
          <w:i w:val="0"/>
          <w:iCs w:val="0"/>
          <w:color w:val="000000"/>
          <w:sz w:val="24"/>
          <w:szCs w:val="24"/>
        </w:rPr>
        <w:sectPr>
          <w:pgSz w:w="11906" w:h="16838"/>
          <w:pgMar w:top="1440" w:right="1800" w:bottom="1440" w:left="1800" w:header="851" w:footer="992" w:gutter="0"/>
          <w:cols w:space="425" w:num="1"/>
          <w:docGrid w:type="lines" w:linePitch="312" w:charSpace="0"/>
        </w:sectPr>
      </w:pPr>
    </w:p>
    <w:p w14:paraId="21F08344">
      <w:pPr>
        <w:pStyle w:val="2"/>
        <w:rPr>
          <w:rFonts w:hint="eastAsia" w:ascii="Arial" w:hAnsi="Arial" w:eastAsia="黑体" w:cs="Times New Roman"/>
          <w:b/>
          <w:bCs/>
          <w:color w:val="000000"/>
          <w:kern w:val="2"/>
          <w:sz w:val="32"/>
          <w:szCs w:val="32"/>
          <w:lang w:val="en-US" w:eastAsia="zh-CN"/>
        </w:rPr>
      </w:pPr>
      <w:r>
        <w:rPr>
          <w:rFonts w:hint="eastAsia" w:ascii="Arial" w:hAnsi="Arial" w:eastAsia="黑体" w:cs="Times New Roman"/>
          <w:b/>
          <w:bCs/>
          <w:color w:val="000000"/>
          <w:kern w:val="2"/>
          <w:sz w:val="32"/>
          <w:szCs w:val="32"/>
          <w:lang w:val="en-US" w:eastAsia="zh-CN"/>
        </w:rPr>
        <w:t>附件3:投标承诺函</w:t>
      </w:r>
    </w:p>
    <w:p w14:paraId="70337C7D">
      <w:pPr>
        <w:jc w:val="center"/>
        <w:rPr>
          <w:rFonts w:hint="eastAsia" w:ascii="宋体" w:hAnsi="宋体" w:eastAsia="宋体" w:cs="宋体"/>
          <w:b/>
          <w:bCs/>
          <w:i w:val="0"/>
          <w:iCs w:val="0"/>
          <w:color w:val="000000"/>
          <w:kern w:val="0"/>
          <w:sz w:val="28"/>
          <w:szCs w:val="28"/>
          <w:lang w:val="en-US" w:eastAsia="zh-CN"/>
        </w:rPr>
      </w:pPr>
      <w:r>
        <w:rPr>
          <w:rFonts w:hint="eastAsia" w:ascii="宋体" w:hAnsi="宋体" w:eastAsia="宋体" w:cs="宋体"/>
          <w:b/>
          <w:bCs/>
          <w:i w:val="0"/>
          <w:iCs w:val="0"/>
          <w:color w:val="000000"/>
          <w:kern w:val="0"/>
          <w:sz w:val="28"/>
          <w:szCs w:val="28"/>
        </w:rPr>
        <w:t>投标</w:t>
      </w:r>
      <w:r>
        <w:rPr>
          <w:rFonts w:hint="eastAsia" w:ascii="宋体" w:hAnsi="宋体" w:eastAsia="宋体" w:cs="宋体"/>
          <w:b/>
          <w:bCs/>
          <w:i w:val="0"/>
          <w:iCs w:val="0"/>
          <w:color w:val="000000"/>
          <w:kern w:val="0"/>
          <w:sz w:val="28"/>
          <w:szCs w:val="28"/>
          <w:lang w:val="en-US" w:eastAsia="zh-CN"/>
        </w:rPr>
        <w:t>人</w:t>
      </w:r>
      <w:r>
        <w:rPr>
          <w:rFonts w:hint="eastAsia" w:ascii="宋体" w:hAnsi="宋体" w:eastAsia="宋体" w:cs="宋体"/>
          <w:b/>
          <w:bCs/>
          <w:i w:val="0"/>
          <w:iCs w:val="0"/>
          <w:color w:val="000000"/>
          <w:kern w:val="0"/>
          <w:sz w:val="28"/>
          <w:szCs w:val="28"/>
        </w:rPr>
        <w:t>承诺函</w:t>
      </w:r>
    </w:p>
    <w:p w14:paraId="4285BF30">
      <w:pPr>
        <w:jc w:val="left"/>
        <w:rPr>
          <w:rFonts w:hint="eastAsia" w:ascii="宋体" w:hAnsi="宋体" w:eastAsia="宋体" w:cs="宋体"/>
          <w:b w:val="0"/>
          <w:bCs w:val="0"/>
          <w:i w:val="0"/>
          <w:iCs w:val="0"/>
          <w:color w:val="000000"/>
          <w:sz w:val="24"/>
          <w:szCs w:val="24"/>
          <w:lang w:eastAsia="zh-CN"/>
        </w:rPr>
      </w:pPr>
      <w:r>
        <w:rPr>
          <w:rFonts w:ascii="宋体" w:hAnsi="宋体" w:eastAsia="宋体" w:cs="宋体"/>
          <w:b w:val="0"/>
          <w:bCs w:val="0"/>
          <w:i w:val="0"/>
          <w:iCs w:val="0"/>
          <w:color w:val="000000"/>
          <w:sz w:val="24"/>
          <w:szCs w:val="24"/>
        </w:rPr>
        <w:t>致：</w:t>
      </w:r>
      <w:r>
        <w:rPr>
          <w:rFonts w:hint="eastAsia" w:ascii="宋体" w:hAnsi="宋体" w:eastAsia="宋体" w:cs="宋体"/>
          <w:b w:val="0"/>
          <w:bCs w:val="0"/>
          <w:i w:val="0"/>
          <w:iCs w:val="0"/>
          <w:color w:val="000000"/>
          <w:sz w:val="24"/>
          <w:szCs w:val="24"/>
          <w:u w:val="single"/>
          <w:lang w:val="en-US" w:eastAsia="zh-CN"/>
        </w:rPr>
        <w:t xml:space="preserve">       </w:t>
      </w:r>
      <w:r>
        <w:rPr>
          <w:rFonts w:hint="eastAsia" w:ascii="宋体" w:hAnsi="宋体" w:eastAsia="宋体" w:cs="宋体"/>
          <w:b w:val="0"/>
          <w:bCs w:val="0"/>
          <w:i w:val="0"/>
          <w:iCs w:val="0"/>
          <w:color w:val="000000"/>
          <w:sz w:val="24"/>
          <w:szCs w:val="24"/>
          <w:lang w:eastAsia="zh-CN"/>
        </w:rPr>
        <w:t>（</w:t>
      </w:r>
      <w:r>
        <w:rPr>
          <w:rFonts w:ascii="宋体" w:hAnsi="宋体" w:eastAsia="宋体" w:cs="宋体"/>
          <w:b w:val="0"/>
          <w:bCs w:val="0"/>
          <w:i w:val="0"/>
          <w:iCs w:val="0"/>
          <w:color w:val="000000"/>
          <w:sz w:val="24"/>
          <w:szCs w:val="24"/>
        </w:rPr>
        <w:t>招标人名称</w:t>
      </w:r>
      <w:r>
        <w:rPr>
          <w:rFonts w:hint="eastAsia" w:ascii="宋体" w:hAnsi="宋体" w:eastAsia="宋体" w:cs="宋体"/>
          <w:b w:val="0"/>
          <w:bCs w:val="0"/>
          <w:i w:val="0"/>
          <w:iCs w:val="0"/>
          <w:color w:val="000000"/>
          <w:sz w:val="24"/>
          <w:szCs w:val="24"/>
          <w:lang w:eastAsia="zh-CN"/>
        </w:rPr>
        <w:t>）</w:t>
      </w:r>
    </w:p>
    <w:p w14:paraId="6A7C2F23">
      <w:pPr>
        <w:jc w:val="left"/>
        <w:rPr>
          <w:rFonts w:ascii="宋体" w:hAnsi="宋体" w:eastAsia="宋体" w:cs="宋体"/>
          <w:b w:val="0"/>
          <w:bCs w:val="0"/>
          <w:i w:val="0"/>
          <w:iCs w:val="0"/>
          <w:color w:val="000000"/>
          <w:sz w:val="24"/>
          <w:szCs w:val="24"/>
        </w:rPr>
      </w:pPr>
    </w:p>
    <w:p w14:paraId="79002D7A">
      <w:pPr>
        <w:jc w:val="left"/>
        <w:rPr>
          <w:rFonts w:ascii="宋体" w:hAnsi="宋体" w:eastAsia="宋体" w:cs="宋体"/>
          <w:b w:val="0"/>
          <w:bCs w:val="0"/>
          <w:i w:val="0"/>
          <w:iCs w:val="0"/>
          <w:color w:val="000000"/>
          <w:sz w:val="24"/>
          <w:szCs w:val="24"/>
        </w:rPr>
      </w:pPr>
    </w:p>
    <w:p w14:paraId="78CAAAC6">
      <w:pPr>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lang w:val="en-US" w:eastAsia="zh-CN"/>
        </w:rPr>
        <w:t>本</w:t>
      </w:r>
      <w:r>
        <w:rPr>
          <w:rFonts w:hint="eastAsia" w:ascii="宋体" w:hAnsi="宋体" w:eastAsia="宋体" w:cs="宋体"/>
          <w:b w:val="0"/>
          <w:bCs w:val="0"/>
          <w:i w:val="0"/>
          <w:iCs w:val="0"/>
          <w:color w:val="000000"/>
          <w:sz w:val="24"/>
          <w:szCs w:val="24"/>
        </w:rPr>
        <w:t>单位郑重承诺如下内容：</w:t>
      </w:r>
    </w:p>
    <w:p w14:paraId="5260DF99">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1.具有独立订立合同的能力；</w:t>
      </w:r>
    </w:p>
    <w:p w14:paraId="5DA6C071">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2.未处于被责令停业、投标资格被取消或者财产被接管、冻结和破产状态；</w:t>
      </w:r>
    </w:p>
    <w:p w14:paraId="2990A2A2">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3.企业没有因骗取中标或者严重违约以及发生重大工程质量、安全生产事故等违法违规问题，被有关部门暂停投标资格并在暂停期内的；</w:t>
      </w:r>
    </w:p>
    <w:p w14:paraId="27DB89DE">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4.本次项目拟派总监理工程师：无在监工程；</w:t>
      </w:r>
    </w:p>
    <w:p w14:paraId="4A15B91E">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5.本次项目拟派总监理工程师其他要求：</w:t>
      </w:r>
    </w:p>
    <w:p w14:paraId="4861851E">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①总监理工程师不得同时在两个或者两个以上单位受聘或者执业；</w:t>
      </w:r>
    </w:p>
    <w:p w14:paraId="4F651440">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②总监理工程师无行贿犯罪行为记录；或者有行贿犯罪行为记录，但自记录之日起已超过5年的；</w:t>
      </w:r>
    </w:p>
    <w:p w14:paraId="73809F61">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6.本次项目拟派监理工程师和监理员在监工程：在我市行政区域内的在监工程最多不得超过两个，在我市外无在监工程。</w:t>
      </w:r>
    </w:p>
    <w:p w14:paraId="24471242">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7.不得存在下列情形之一：</w:t>
      </w:r>
    </w:p>
    <w:p w14:paraId="79632979">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（1）为招标人的附属机构（单位）；</w:t>
      </w:r>
    </w:p>
    <w:p w14:paraId="71BEE6D7">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（2）为本标段提供招标代理服务的；</w:t>
      </w:r>
    </w:p>
    <w:p w14:paraId="25FB69C3">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（3）与本标段的招标代理机构存在单位负责人为同一人的；</w:t>
      </w:r>
    </w:p>
    <w:p w14:paraId="56E66CF7">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（4）与本标段的招标代理机构存在相互控股或参股的；</w:t>
      </w:r>
    </w:p>
    <w:p w14:paraId="3E802791">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（5）与本标段其他投标人存在单位负责人为同一人或者存在控股、管理关系的；</w:t>
      </w:r>
    </w:p>
    <w:p w14:paraId="34C8FB5A">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（6）法律法规规定的其它情形。</w:t>
      </w:r>
    </w:p>
    <w:p w14:paraId="6D4DC77E">
      <w:pPr>
        <w:numPr>
          <w:ilvl w:val="0"/>
          <w:numId w:val="0"/>
        </w:numPr>
        <w:ind w:firstLine="480" w:firstLineChars="200"/>
        <w:jc w:val="left"/>
        <w:rPr>
          <w:rFonts w:hint="default"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8.投入现场的设备、检测仪器包括但不限于水准仪、经纬仪（全站仪）、混凝土回弹仪、钢筋保护层厚度检测仪、游标卡尺、卷尺、电脑、A3彩打功能打印机、无人机、人脸识别考勤机、总监专监办公室配置1080P高清云摄像头并开通相关联网云查看功能账号及存储功能、办公室监控云摄像头存储设备等设备，具体以招标人及现场需求为准。</w:t>
      </w:r>
    </w:p>
    <w:p w14:paraId="02FF5CE6">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9</w:t>
      </w:r>
      <w:r>
        <w:rPr>
          <w:rFonts w:hint="eastAsia" w:ascii="宋体" w:hAnsi="宋体" w:eastAsia="宋体" w:cs="宋体"/>
          <w:i w:val="0"/>
          <w:iCs w:val="0"/>
          <w:color w:val="000000"/>
          <w:kern w:val="2"/>
          <w:sz w:val="24"/>
          <w:szCs w:val="24"/>
          <w:u w:val="none"/>
          <w:lang w:val="en-US" w:eastAsia="zh-CN" w:bidi="ar-SA"/>
        </w:rPr>
        <w:t>.我方拟派的项目总监理工程师即为实际现场履约的总监理工程师不进行更换，且常驻施工现场，每月不少于二十五天，如有特殊原因不能保证上述在岗时间的及正常时间有事离开工地现场的，以书面请假形式报委托人批准后在不影响工作的情况下方可离开现场。</w:t>
      </w:r>
    </w:p>
    <w:p w14:paraId="4BFC0F79">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10.符合法律法规规定的其它要求。</w:t>
      </w:r>
    </w:p>
    <w:p w14:paraId="77AD9035">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p>
    <w:p w14:paraId="11A4EBBF">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特此声明。</w:t>
      </w:r>
    </w:p>
    <w:p w14:paraId="4DF1CAEA">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p>
    <w:p w14:paraId="1F795305">
      <w:pPr>
        <w:numPr>
          <w:ilvl w:val="0"/>
          <w:numId w:val="0"/>
        </w:numPr>
        <w:wordWrap w:val="0"/>
        <w:ind w:firstLine="480" w:firstLineChars="200"/>
        <w:jc w:val="right"/>
        <w:rPr>
          <w:rFonts w:hint="default"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 xml:space="preserve">投标人单位（盖章）          </w:t>
      </w:r>
    </w:p>
    <w:p w14:paraId="5191800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ascii="宋体" w:hAnsi="宋体" w:eastAsia="宋体" w:cs="宋体"/>
          <w:b w:val="0"/>
          <w:bCs w:val="0"/>
          <w:i w:val="0"/>
          <w:iCs w:val="0"/>
          <w:color w:val="000000"/>
          <w:kern w:val="2"/>
          <w:sz w:val="24"/>
          <w:szCs w:val="24"/>
          <w:lang w:val="en-US" w:eastAsia="zh-CN" w:bidi="ar-SA"/>
        </w:rPr>
      </w:pPr>
    </w:p>
    <w:p w14:paraId="0843FEF5">
      <w:pPr>
        <w:keepNext w:val="0"/>
        <w:keepLines w:val="0"/>
        <w:pageBreakBefore w:val="0"/>
        <w:widowControl w:val="0"/>
        <w:kinsoku/>
        <w:wordWrap/>
        <w:overflowPunct/>
        <w:topLinePunct w:val="0"/>
        <w:autoSpaceDE/>
        <w:autoSpaceDN/>
        <w:bidi w:val="0"/>
        <w:adjustRightInd/>
        <w:snapToGrid/>
        <w:jc w:val="right"/>
        <w:textAlignment w:val="auto"/>
        <w:rPr>
          <w:rFonts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2"/>
          <w:sz w:val="24"/>
          <w:szCs w:val="24"/>
          <w:lang w:val="en-US" w:eastAsia="zh-CN" w:bidi="ar-SA"/>
        </w:rPr>
        <w:t>日 期：     年    月    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474BD"/>
    <w:rsid w:val="1AC62F6C"/>
    <w:rsid w:val="64F35AF9"/>
    <w:rsid w:val="77A53D13"/>
    <w:rsid w:val="7D435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20" w:beforeLines="0" w:after="120" w:afterLines="0" w:line="416" w:lineRule="auto"/>
      <w:outlineLvl w:val="1"/>
    </w:pPr>
    <w:rPr>
      <w:rFonts w:ascii="Arial" w:hAnsi="Arial" w:eastAsia="黑体"/>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823</Words>
  <Characters>831</Characters>
  <Lines>0</Lines>
  <Paragraphs>0</Paragraphs>
  <TotalTime>0</TotalTime>
  <ScaleCrop>false</ScaleCrop>
  <LinksUpToDate>false</LinksUpToDate>
  <CharactersWithSpaces>890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2025-09-16T15:23:00Z</dcterms:created>
  <dc:creator>Lenovo</dc:creator>
  <cp:lastModifiedBy>依然存在</cp:lastModifiedBy>
  <dcterms:modified xsi:type="dcterms:W3CDTF">2025-09-18T07:44:48Z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eyJoZGlkIjoiNTA0OTJhOTA0YzgwZTI1NmU5Y2RkMzA0NWFmZGQ5MGUiLCJ1c2VySWQiOiI0MTE1NDM3NzAifQ==</vt:lpwstr>
  </property>
  <property fmtid="{D5CDD505-2E9C-101B-9397-08002B2CF9AE}" pid="4" name="ICV">
    <vt:lpwstr>CEFF7943ED62428EB4916F2C28A4256B_12</vt:lpwstr>
  </property>
</Properties>
</file>