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A6" w:rsidRDefault="003E53A6" w:rsidP="003E53A6">
      <w:pPr>
        <w:snapToGrid w:val="0"/>
        <w:spacing w:line="360" w:lineRule="auto"/>
        <w:rPr>
          <w:rFonts w:ascii="宋体" w:hAnsi="宋体" w:cs="宋体" w:hint="eastAsia"/>
          <w:b/>
          <w:color w:val="000000"/>
          <w:kern w:val="0"/>
          <w:sz w:val="24"/>
          <w:szCs w:val="21"/>
        </w:rPr>
      </w:pPr>
      <w:r w:rsidRPr="008E01E8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投标保证金缴纳说明 ：</w:t>
      </w:r>
    </w:p>
    <w:p w:rsidR="00440C00" w:rsidRPr="00440C00" w:rsidRDefault="00440C00" w:rsidP="003E53A6">
      <w:pPr>
        <w:snapToGrid w:val="0"/>
        <w:spacing w:line="360" w:lineRule="auto"/>
        <w:rPr>
          <w:rFonts w:ascii="宋体" w:hAnsi="宋体" w:cs="宋体" w:hint="eastAsia"/>
          <w:b/>
          <w:bCs/>
          <w:color w:val="FF0000"/>
          <w:kern w:val="0"/>
          <w:sz w:val="24"/>
          <w:szCs w:val="21"/>
        </w:rPr>
      </w:pPr>
      <w:r>
        <w:rPr>
          <w:rFonts w:ascii="宋体" w:hAnsi="宋体" w:cs="Arial" w:hint="eastAsia"/>
          <w:b/>
          <w:bCs/>
          <w:color w:val="FF0000"/>
          <w:kern w:val="0"/>
          <w:sz w:val="24"/>
          <w:szCs w:val="21"/>
          <w:lang/>
        </w:rPr>
        <w:t>根据《市政府关于促进和扶持我市建筑业发展的实施意见》（扬府发[2016]28号）第二十二条，对荣获市委或市政府年度综合表彰的“扬州市建筑业先进企业”可暂缓缴纳投标保证金，自表彰文件下发之日起计算，有效期一年。</w:t>
      </w:r>
    </w:p>
    <w:p w:rsidR="009D15B3" w:rsidRDefault="003E53A6" w:rsidP="003E53A6">
      <w:pPr>
        <w:snapToGrid w:val="0"/>
        <w:spacing w:line="360" w:lineRule="auto"/>
        <w:rPr>
          <w:rFonts w:ascii="宋体" w:hAnsi="宋体" w:cs="宋体" w:hint="eastAsia"/>
          <w:color w:val="000000"/>
          <w:kern w:val="0"/>
          <w:sz w:val="24"/>
        </w:rPr>
      </w:pPr>
      <w:r w:rsidRPr="008E01E8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1、工程投标保证金要求</w:t>
      </w:r>
      <w:r w:rsidR="00C709C6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按标段</w:t>
      </w:r>
      <w:r w:rsidRPr="008E01E8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在</w:t>
      </w:r>
      <w:r w:rsidR="00A47890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投标截止时间前</w:t>
      </w:r>
      <w:r w:rsidR="009557EF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向</w:t>
      </w:r>
      <w:r w:rsidRPr="008E01E8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投标保证金专用账户</w:t>
      </w:r>
      <w:r w:rsidR="009557EF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开出银行汇票</w:t>
      </w:r>
      <w:r w:rsidRPr="008E01E8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。</w:t>
      </w:r>
    </w:p>
    <w:p w:rsidR="003E53A6" w:rsidRPr="008E01E8" w:rsidRDefault="003E53A6" w:rsidP="003E53A6">
      <w:pPr>
        <w:snapToGrid w:val="0"/>
        <w:spacing w:line="360" w:lineRule="auto"/>
        <w:rPr>
          <w:rFonts w:ascii="宋体" w:hAnsi="宋体" w:cs="宋体" w:hint="eastAsia"/>
          <w:b/>
          <w:color w:val="000000"/>
          <w:kern w:val="0"/>
          <w:sz w:val="24"/>
          <w:szCs w:val="21"/>
        </w:rPr>
      </w:pPr>
      <w:r w:rsidRPr="008E01E8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名    称：</w:t>
      </w:r>
      <w:r w:rsidR="003E4A13">
        <w:rPr>
          <w:rFonts w:ascii="宋体" w:hAnsi="宋体" w:cs="Arial" w:hint="eastAsia"/>
          <w:b/>
          <w:color w:val="000000"/>
          <w:kern w:val="0"/>
          <w:sz w:val="24"/>
        </w:rPr>
        <w:t>扬州市江都区</w:t>
      </w:r>
      <w:r w:rsidR="00C753FC" w:rsidRPr="00C753FC">
        <w:rPr>
          <w:rFonts w:ascii="宋体" w:hAnsi="宋体" w:cs="Arial"/>
          <w:b/>
          <w:color w:val="000000"/>
          <w:kern w:val="0"/>
          <w:sz w:val="24"/>
        </w:rPr>
        <w:t>非税收入财政专户</w:t>
      </w:r>
    </w:p>
    <w:p w:rsidR="009D15B3" w:rsidRDefault="003E53A6" w:rsidP="003E53A6">
      <w:pPr>
        <w:snapToGrid w:val="0"/>
        <w:spacing w:line="360" w:lineRule="auto"/>
        <w:rPr>
          <w:rFonts w:ascii="宋体" w:hAnsi="宋体" w:cs="Arial" w:hint="eastAsia"/>
          <w:b/>
          <w:color w:val="000000"/>
          <w:kern w:val="0"/>
          <w:sz w:val="24"/>
        </w:rPr>
      </w:pPr>
      <w:r w:rsidRPr="008E01E8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开</w:t>
      </w:r>
      <w:r w:rsidR="00C753FC">
        <w:rPr>
          <w:rFonts w:ascii="宋体" w:hAnsi="宋体" w:cs="宋体" w:hint="eastAsia"/>
          <w:b/>
          <w:color w:val="000000"/>
          <w:kern w:val="0"/>
          <w:sz w:val="24"/>
          <w:szCs w:val="21"/>
        </w:rPr>
        <w:t xml:space="preserve"> </w:t>
      </w:r>
      <w:r w:rsidRPr="008E01E8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户</w:t>
      </w:r>
      <w:r w:rsidR="00C753FC">
        <w:rPr>
          <w:rFonts w:ascii="宋体" w:hAnsi="宋体" w:cs="宋体" w:hint="eastAsia"/>
          <w:b/>
          <w:color w:val="000000"/>
          <w:kern w:val="0"/>
          <w:sz w:val="24"/>
          <w:szCs w:val="21"/>
        </w:rPr>
        <w:t xml:space="preserve"> </w:t>
      </w:r>
      <w:r w:rsidRPr="008E01E8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行：</w:t>
      </w:r>
      <w:r w:rsidR="00A46100" w:rsidRPr="002F3C02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江都</w:t>
      </w:r>
      <w:r w:rsidR="00A46100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农村商业</w:t>
      </w:r>
      <w:r w:rsidR="00A46100" w:rsidRPr="002F3C02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银行</w:t>
      </w:r>
      <w:r w:rsidR="00EE0078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营业部</w:t>
      </w:r>
      <w:r w:rsidR="002F3C02" w:rsidRPr="002F3C02">
        <w:rPr>
          <w:rFonts w:ascii="宋体" w:hAnsi="宋体" w:cs="宋体" w:hint="eastAsia"/>
          <w:b/>
          <w:color w:val="000000"/>
          <w:kern w:val="0"/>
          <w:sz w:val="24"/>
          <w:szCs w:val="21"/>
        </w:rPr>
        <w:t xml:space="preserve"> </w:t>
      </w:r>
    </w:p>
    <w:p w:rsidR="009D15B3" w:rsidRPr="009D15B3" w:rsidRDefault="003E53A6" w:rsidP="003E53A6">
      <w:pPr>
        <w:snapToGrid w:val="0"/>
        <w:spacing w:line="360" w:lineRule="auto"/>
        <w:rPr>
          <w:rFonts w:ascii="宋体" w:hAnsi="宋体" w:cs="宋体" w:hint="eastAsia"/>
          <w:b/>
          <w:color w:val="000000"/>
          <w:kern w:val="0"/>
          <w:sz w:val="24"/>
          <w:szCs w:val="21"/>
        </w:rPr>
      </w:pPr>
      <w:r w:rsidRPr="008E01E8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银行帐号</w:t>
      </w:r>
      <w:r w:rsidRPr="009D15B3">
        <w:rPr>
          <w:rFonts w:ascii="宋体" w:hAnsi="宋体" w:cs="宋体" w:hint="eastAsia"/>
          <w:color w:val="000000"/>
          <w:kern w:val="0"/>
          <w:sz w:val="24"/>
          <w:szCs w:val="21"/>
        </w:rPr>
        <w:t>：</w:t>
      </w:r>
      <w:r w:rsidR="00A46100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3210880101201000000147</w:t>
      </w:r>
    </w:p>
    <w:p w:rsidR="003E53A6" w:rsidRPr="008E01E8" w:rsidRDefault="00630B63" w:rsidP="003E53A6">
      <w:pPr>
        <w:snapToGrid w:val="0"/>
        <w:spacing w:line="360" w:lineRule="auto"/>
        <w:rPr>
          <w:rFonts w:ascii="宋体" w:hAnsi="宋体" w:cs="宋体" w:hint="eastAsia"/>
          <w:b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1"/>
        </w:rPr>
        <w:t>2、</w:t>
      </w:r>
      <w:r w:rsidR="003E53A6" w:rsidRPr="008E01E8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投标保证金只采用银行</w:t>
      </w:r>
      <w:r w:rsidR="00CA1E66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汇票</w:t>
      </w:r>
      <w:r w:rsidR="003E53A6" w:rsidRPr="008E01E8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方式</w:t>
      </w:r>
      <w:r w:rsidR="00CA1E66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。</w:t>
      </w:r>
      <w:r w:rsidR="003E53A6" w:rsidRPr="008E01E8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投标人必须从其单位基本存款账户将投标</w:t>
      </w:r>
      <w:r w:rsidR="00636818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保证金以</w:t>
      </w:r>
      <w:r w:rsidR="00CA1E66" w:rsidRPr="008E01E8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银行</w:t>
      </w:r>
      <w:r w:rsidR="00CA1E66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汇票</w:t>
      </w:r>
      <w:r w:rsidR="00CA1E66" w:rsidRPr="008E01E8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方式</w:t>
      </w:r>
      <w:r w:rsidR="00CA1E66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开出</w:t>
      </w:r>
      <w:r w:rsidR="003E53A6" w:rsidRPr="008E01E8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。</w:t>
      </w:r>
    </w:p>
    <w:p w:rsidR="003E53A6" w:rsidRPr="008E01E8" w:rsidRDefault="003E53A6" w:rsidP="003E53A6">
      <w:pPr>
        <w:snapToGrid w:val="0"/>
        <w:spacing w:line="360" w:lineRule="auto"/>
        <w:rPr>
          <w:rFonts w:ascii="宋体" w:hAnsi="宋体" w:cs="宋体" w:hint="eastAsia"/>
          <w:b/>
          <w:color w:val="000000"/>
          <w:kern w:val="0"/>
          <w:sz w:val="24"/>
          <w:szCs w:val="21"/>
        </w:rPr>
      </w:pPr>
      <w:r w:rsidRPr="008E01E8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3、投标人应当于</w:t>
      </w:r>
      <w:r w:rsidR="00A47890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投标截止时间</w:t>
      </w:r>
      <w:r w:rsidRPr="008E01E8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前将招标公告要求的投标保证金</w:t>
      </w:r>
      <w:r w:rsidR="00CA1E66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（银行汇票）开出</w:t>
      </w:r>
      <w:r w:rsidR="00740488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,</w:t>
      </w:r>
      <w:r w:rsidRPr="008E01E8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并将</w:t>
      </w:r>
      <w:r w:rsidR="00CA1E66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银行汇票</w:t>
      </w:r>
      <w:r w:rsidRPr="008E01E8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原件带至</w:t>
      </w:r>
      <w:r w:rsidR="00CA1E66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开标</w:t>
      </w:r>
      <w:r w:rsidRPr="008E01E8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现场</w:t>
      </w:r>
      <w:r w:rsidR="00740488" w:rsidRPr="008E01E8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于</w:t>
      </w:r>
      <w:r w:rsidR="00740488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投标截止时间</w:t>
      </w:r>
      <w:r w:rsidR="00740488" w:rsidRPr="008E01E8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前</w:t>
      </w:r>
      <w:r w:rsidR="00CD02C1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交给招标人</w:t>
      </w:r>
      <w:r w:rsidRPr="008E01E8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。</w:t>
      </w:r>
    </w:p>
    <w:p w:rsidR="003E53A6" w:rsidRDefault="003E53A6" w:rsidP="003E53A6">
      <w:pPr>
        <w:snapToGrid w:val="0"/>
        <w:spacing w:line="360" w:lineRule="auto"/>
        <w:rPr>
          <w:rFonts w:ascii="宋体" w:hAnsi="宋体" w:cs="宋体" w:hint="eastAsia"/>
          <w:b/>
          <w:color w:val="000000"/>
          <w:kern w:val="0"/>
          <w:sz w:val="24"/>
          <w:szCs w:val="21"/>
        </w:rPr>
      </w:pPr>
      <w:r w:rsidRPr="008E01E8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4、</w:t>
      </w:r>
      <w:r w:rsidR="00F32900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投标人的基本帐户《开户许可证》以</w:t>
      </w:r>
      <w:r w:rsidR="00F32900" w:rsidRPr="00A66F1D">
        <w:rPr>
          <w:rFonts w:ascii="宋体" w:hAnsi="宋体" w:cs="宋体"/>
          <w:b/>
          <w:color w:val="000000"/>
          <w:kern w:val="0"/>
          <w:sz w:val="24"/>
          <w:szCs w:val="21"/>
        </w:rPr>
        <w:t>扬州市电子化招投标系统</w:t>
      </w:r>
      <w:r w:rsidR="00F32900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中信息为准，投标保证金</w:t>
      </w:r>
      <w:r w:rsidR="00DE6AAA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开</w:t>
      </w:r>
      <w:r w:rsidR="00F32900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出账户与</w:t>
      </w:r>
      <w:r w:rsidR="00F32900" w:rsidRPr="00A66F1D">
        <w:rPr>
          <w:rFonts w:ascii="宋体" w:hAnsi="宋体" w:cs="宋体"/>
          <w:b/>
          <w:color w:val="000000"/>
          <w:kern w:val="0"/>
          <w:sz w:val="24"/>
          <w:szCs w:val="21"/>
        </w:rPr>
        <w:t>扬州市电子化招投标系统</w:t>
      </w:r>
      <w:r w:rsidR="00F32900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中基本帐户不一致的，将被评审为未从基本帐户</w:t>
      </w:r>
      <w:r w:rsidR="00CE2A01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开</w:t>
      </w:r>
      <w:r w:rsidR="00F32900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出，各投标人投标前请及时维护更新基本帐户信息。</w:t>
      </w:r>
    </w:p>
    <w:p w:rsidR="00D049BE" w:rsidRPr="008E01E8" w:rsidRDefault="00D049BE" w:rsidP="003E53A6">
      <w:pPr>
        <w:snapToGrid w:val="0"/>
        <w:spacing w:line="360" w:lineRule="auto"/>
        <w:rPr>
          <w:rFonts w:ascii="宋体" w:hAnsi="宋体" w:cs="宋体" w:hint="eastAsia"/>
          <w:b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1"/>
        </w:rPr>
        <w:t>5、</w:t>
      </w:r>
      <w:r w:rsidR="00CD02C1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开标结束后，招标人将前三名中标候选人的</w:t>
      </w:r>
      <w:r w:rsidR="00CD02C1" w:rsidRPr="008E01E8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投标保证金</w:t>
      </w:r>
      <w:r w:rsidR="00CD02C1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汇票转交</w:t>
      </w:r>
      <w:r w:rsidR="001D6D1C" w:rsidRPr="001D6D1C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扬州市公共资源交易中心江都分中心</w:t>
      </w:r>
      <w:r w:rsidR="00CD02C1" w:rsidRPr="008E01E8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财务室</w:t>
      </w:r>
      <w:r w:rsidR="00CD02C1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，其余投标人的</w:t>
      </w:r>
      <w:r w:rsidR="00CD02C1" w:rsidRPr="008E01E8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投标保证金</w:t>
      </w:r>
      <w:r w:rsidR="00CD02C1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汇票当场退还，各单位自行办理退票手续。</w:t>
      </w:r>
    </w:p>
    <w:p w:rsidR="003E53A6" w:rsidRPr="008E01E8" w:rsidRDefault="003E53A6" w:rsidP="003E53A6">
      <w:pPr>
        <w:snapToGrid w:val="0"/>
        <w:spacing w:line="360" w:lineRule="auto"/>
        <w:rPr>
          <w:rFonts w:ascii="宋体" w:hAnsi="宋体" w:cs="宋体" w:hint="eastAsia"/>
          <w:b/>
          <w:color w:val="000000"/>
          <w:kern w:val="0"/>
          <w:sz w:val="24"/>
          <w:szCs w:val="21"/>
        </w:rPr>
      </w:pPr>
      <w:r w:rsidRPr="008E01E8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6</w:t>
      </w:r>
      <w:r w:rsidR="00A47890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、无论任何理由，投标保证金未及时</w:t>
      </w:r>
      <w:r w:rsidR="00A104E4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提交</w:t>
      </w:r>
      <w:r w:rsidR="00A47890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的均视为资格审查</w:t>
      </w:r>
      <w:r w:rsidRPr="008E01E8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不合格。</w:t>
      </w:r>
    </w:p>
    <w:p w:rsidR="00283537" w:rsidRDefault="00283537">
      <w:pPr>
        <w:rPr>
          <w:rFonts w:ascii="宋体" w:hAnsi="宋体" w:cs="宋体" w:hint="eastAsia"/>
          <w:b/>
          <w:color w:val="000000"/>
          <w:kern w:val="0"/>
          <w:sz w:val="24"/>
          <w:szCs w:val="21"/>
        </w:rPr>
      </w:pPr>
    </w:p>
    <w:p w:rsidR="00283537" w:rsidRDefault="00283537">
      <w:pPr>
        <w:rPr>
          <w:rFonts w:ascii="宋体" w:hAnsi="宋体" w:cs="宋体" w:hint="eastAsia"/>
          <w:b/>
          <w:color w:val="000000"/>
          <w:kern w:val="0"/>
          <w:sz w:val="24"/>
          <w:szCs w:val="21"/>
        </w:rPr>
      </w:pPr>
    </w:p>
    <w:p w:rsidR="00283537" w:rsidRDefault="00283537">
      <w:pPr>
        <w:rPr>
          <w:rFonts w:ascii="宋体" w:hAnsi="宋体" w:cs="宋体" w:hint="eastAsia"/>
          <w:b/>
          <w:color w:val="000000"/>
          <w:kern w:val="0"/>
          <w:sz w:val="24"/>
          <w:szCs w:val="21"/>
        </w:rPr>
      </w:pPr>
    </w:p>
    <w:p w:rsidR="00AD386B" w:rsidRPr="006A44EB" w:rsidRDefault="009557EF" w:rsidP="006A44EB">
      <w:pPr>
        <w:rPr>
          <w:rFonts w:hint="eastAsia"/>
          <w:color w:val="FF0000"/>
          <w:sz w:val="44"/>
          <w:szCs w:val="44"/>
        </w:rPr>
      </w:pPr>
      <w:r w:rsidRPr="009557EF">
        <w:rPr>
          <w:rFonts w:hint="eastAsia"/>
          <w:color w:val="FF0000"/>
          <w:sz w:val="44"/>
          <w:szCs w:val="44"/>
        </w:rPr>
        <w:t>注：所有投标单位在开标前仅需从基本账户开出银行汇票</w:t>
      </w:r>
      <w:r w:rsidR="00CD7884">
        <w:rPr>
          <w:rFonts w:hint="eastAsia"/>
          <w:color w:val="FF0000"/>
          <w:sz w:val="44"/>
          <w:szCs w:val="44"/>
        </w:rPr>
        <w:t>（</w:t>
      </w:r>
      <w:r w:rsidRPr="009557EF">
        <w:rPr>
          <w:rFonts w:hint="eastAsia"/>
          <w:color w:val="FF0000"/>
          <w:sz w:val="44"/>
          <w:szCs w:val="44"/>
        </w:rPr>
        <w:t>无需</w:t>
      </w:r>
      <w:r w:rsidR="00CD7884">
        <w:rPr>
          <w:rFonts w:hint="eastAsia"/>
          <w:color w:val="FF0000"/>
          <w:sz w:val="44"/>
          <w:szCs w:val="44"/>
        </w:rPr>
        <w:t>到</w:t>
      </w:r>
      <w:r w:rsidR="00CD7884" w:rsidRPr="00CD7884">
        <w:rPr>
          <w:rFonts w:hint="eastAsia"/>
          <w:color w:val="FF0000"/>
          <w:sz w:val="44"/>
          <w:szCs w:val="44"/>
        </w:rPr>
        <w:t>交易中心</w:t>
      </w:r>
      <w:r w:rsidR="00CD7884">
        <w:rPr>
          <w:rFonts w:hint="eastAsia"/>
          <w:color w:val="FF0000"/>
          <w:sz w:val="44"/>
          <w:szCs w:val="44"/>
        </w:rPr>
        <w:t>进</w:t>
      </w:r>
      <w:r w:rsidRPr="009557EF">
        <w:rPr>
          <w:rFonts w:hint="eastAsia"/>
          <w:color w:val="FF0000"/>
          <w:sz w:val="44"/>
          <w:szCs w:val="44"/>
        </w:rPr>
        <w:t>账</w:t>
      </w:r>
      <w:r w:rsidR="00CD7884">
        <w:rPr>
          <w:rFonts w:hint="eastAsia"/>
          <w:color w:val="FF0000"/>
          <w:sz w:val="44"/>
          <w:szCs w:val="44"/>
        </w:rPr>
        <w:t>），</w:t>
      </w:r>
      <w:r w:rsidR="00557464">
        <w:rPr>
          <w:rFonts w:hint="eastAsia"/>
          <w:color w:val="FF0000"/>
          <w:sz w:val="44"/>
          <w:szCs w:val="44"/>
        </w:rPr>
        <w:t>投</w:t>
      </w:r>
      <w:r w:rsidR="00CD7884">
        <w:rPr>
          <w:rFonts w:hint="eastAsia"/>
          <w:color w:val="FF0000"/>
          <w:sz w:val="44"/>
          <w:szCs w:val="44"/>
        </w:rPr>
        <w:t>标</w:t>
      </w:r>
      <w:r w:rsidR="00557464">
        <w:rPr>
          <w:rFonts w:hint="eastAsia"/>
          <w:color w:val="FF0000"/>
          <w:sz w:val="44"/>
          <w:szCs w:val="44"/>
        </w:rPr>
        <w:t>截止时间前提交</w:t>
      </w:r>
      <w:r w:rsidR="00CD7884" w:rsidRPr="009557EF">
        <w:rPr>
          <w:rFonts w:hint="eastAsia"/>
          <w:color w:val="FF0000"/>
          <w:sz w:val="44"/>
          <w:szCs w:val="44"/>
        </w:rPr>
        <w:t>汇票</w:t>
      </w:r>
      <w:r w:rsidR="00557464">
        <w:rPr>
          <w:rFonts w:hint="eastAsia"/>
          <w:color w:val="FF0000"/>
          <w:sz w:val="44"/>
          <w:szCs w:val="44"/>
        </w:rPr>
        <w:t>原件</w:t>
      </w:r>
      <w:r w:rsidR="00CD7884">
        <w:rPr>
          <w:rFonts w:hint="eastAsia"/>
          <w:color w:val="FF0000"/>
          <w:sz w:val="44"/>
          <w:szCs w:val="44"/>
        </w:rPr>
        <w:t>即可</w:t>
      </w:r>
      <w:r w:rsidRPr="009557EF">
        <w:rPr>
          <w:rFonts w:hint="eastAsia"/>
          <w:color w:val="FF0000"/>
          <w:sz w:val="44"/>
          <w:szCs w:val="44"/>
        </w:rPr>
        <w:t>！</w:t>
      </w:r>
    </w:p>
    <w:sectPr w:rsidR="00AD386B" w:rsidRPr="006A44EB" w:rsidSect="003E53A6">
      <w:headerReference w:type="default" r:id="rId7"/>
      <w:footerReference w:type="even" r:id="rId8"/>
      <w:footerReference w:type="default" r:id="rId9"/>
      <w:pgSz w:w="11906" w:h="16838"/>
      <w:pgMar w:top="1134" w:right="1134" w:bottom="113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586" w:rsidRDefault="007C2586">
      <w:r>
        <w:separator/>
      </w:r>
    </w:p>
  </w:endnote>
  <w:endnote w:type="continuationSeparator" w:id="1">
    <w:p w:rsidR="007C2586" w:rsidRDefault="007C2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E66" w:rsidRDefault="00CA1E66" w:rsidP="003E53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1E66" w:rsidRDefault="00CA1E66" w:rsidP="003E53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E66" w:rsidRDefault="00CA1E66" w:rsidP="003E53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7BC8">
      <w:rPr>
        <w:rStyle w:val="a4"/>
        <w:noProof/>
      </w:rPr>
      <w:t>1</w:t>
    </w:r>
    <w:r>
      <w:rPr>
        <w:rStyle w:val="a4"/>
      </w:rPr>
      <w:fldChar w:fldCharType="end"/>
    </w:r>
  </w:p>
  <w:p w:rsidR="00CA1E66" w:rsidRDefault="00CA1E66" w:rsidP="003E53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586" w:rsidRDefault="007C2586">
      <w:r>
        <w:separator/>
      </w:r>
    </w:p>
  </w:footnote>
  <w:footnote w:type="continuationSeparator" w:id="1">
    <w:p w:rsidR="007C2586" w:rsidRDefault="007C2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E66" w:rsidRDefault="00CA1E66" w:rsidP="00636818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6F50"/>
    <w:multiLevelType w:val="hybridMultilevel"/>
    <w:tmpl w:val="19C4BD54"/>
    <w:lvl w:ilvl="0" w:tplc="0AA83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3A6"/>
    <w:rsid w:val="00033855"/>
    <w:rsid w:val="000D46AB"/>
    <w:rsid w:val="00151869"/>
    <w:rsid w:val="00193214"/>
    <w:rsid w:val="001B4379"/>
    <w:rsid w:val="001D6D1C"/>
    <w:rsid w:val="001F491F"/>
    <w:rsid w:val="001F654F"/>
    <w:rsid w:val="00283537"/>
    <w:rsid w:val="002879F8"/>
    <w:rsid w:val="002D38CD"/>
    <w:rsid w:val="002F3C02"/>
    <w:rsid w:val="00312E21"/>
    <w:rsid w:val="003471B0"/>
    <w:rsid w:val="0039439D"/>
    <w:rsid w:val="003A230B"/>
    <w:rsid w:val="003A7E98"/>
    <w:rsid w:val="003E4A13"/>
    <w:rsid w:val="003E53A6"/>
    <w:rsid w:val="00431115"/>
    <w:rsid w:val="00434A0B"/>
    <w:rsid w:val="00440C00"/>
    <w:rsid w:val="00474F61"/>
    <w:rsid w:val="00557464"/>
    <w:rsid w:val="005B22EB"/>
    <w:rsid w:val="00630B63"/>
    <w:rsid w:val="00636818"/>
    <w:rsid w:val="006A44EB"/>
    <w:rsid w:val="0070516E"/>
    <w:rsid w:val="00717BC8"/>
    <w:rsid w:val="00734C97"/>
    <w:rsid w:val="00740488"/>
    <w:rsid w:val="00743E3D"/>
    <w:rsid w:val="007514FE"/>
    <w:rsid w:val="00777DFE"/>
    <w:rsid w:val="007A1F69"/>
    <w:rsid w:val="007C2586"/>
    <w:rsid w:val="007C4D6B"/>
    <w:rsid w:val="00883D3F"/>
    <w:rsid w:val="008C7A9E"/>
    <w:rsid w:val="00905663"/>
    <w:rsid w:val="009261C8"/>
    <w:rsid w:val="009557EF"/>
    <w:rsid w:val="009D15B3"/>
    <w:rsid w:val="00A037BE"/>
    <w:rsid w:val="00A104E4"/>
    <w:rsid w:val="00A27EC3"/>
    <w:rsid w:val="00A46100"/>
    <w:rsid w:val="00A47890"/>
    <w:rsid w:val="00A60A96"/>
    <w:rsid w:val="00AD386B"/>
    <w:rsid w:val="00B36D0F"/>
    <w:rsid w:val="00BC71C6"/>
    <w:rsid w:val="00BF51F8"/>
    <w:rsid w:val="00C0062C"/>
    <w:rsid w:val="00C56B31"/>
    <w:rsid w:val="00C709C6"/>
    <w:rsid w:val="00C753FC"/>
    <w:rsid w:val="00C91E39"/>
    <w:rsid w:val="00CA1E66"/>
    <w:rsid w:val="00CD02C1"/>
    <w:rsid w:val="00CD7884"/>
    <w:rsid w:val="00CE2A01"/>
    <w:rsid w:val="00D049BE"/>
    <w:rsid w:val="00D8710E"/>
    <w:rsid w:val="00D91C2E"/>
    <w:rsid w:val="00DE6AAA"/>
    <w:rsid w:val="00E93A42"/>
    <w:rsid w:val="00EC7C96"/>
    <w:rsid w:val="00EE0078"/>
    <w:rsid w:val="00F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3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E5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E53A6"/>
  </w:style>
  <w:style w:type="paragraph" w:styleId="a5">
    <w:name w:val="header"/>
    <w:basedOn w:val="a"/>
    <w:rsid w:val="00926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D871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番茄花园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投标保证金提前缴纳说明</dc:title>
  <dc:creator>通用</dc:creator>
  <cp:lastModifiedBy>admin</cp:lastModifiedBy>
  <cp:revision>2</cp:revision>
  <cp:lastPrinted>2014-09-25T07:27:00Z</cp:lastPrinted>
  <dcterms:created xsi:type="dcterms:W3CDTF">2018-02-07T06:58:00Z</dcterms:created>
  <dcterms:modified xsi:type="dcterms:W3CDTF">2018-02-07T06:58:00Z</dcterms:modified>
</cp:coreProperties>
</file>